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sz w:val="44"/>
          <w:szCs w:val="44"/>
          <w:lang w:val="en-US" w:eastAsia="zh-CN"/>
        </w:rPr>
      </w:pPr>
      <w:bookmarkStart w:id="0" w:name="_Toc6067"/>
      <w:r>
        <w:rPr>
          <w:rFonts w:hint="eastAsia"/>
          <w:sz w:val="44"/>
          <w:szCs w:val="44"/>
          <w:lang w:val="en-US" w:eastAsia="zh-CN"/>
        </w:rPr>
        <w:t>安徽医学高等专科学校2024年度财务审计采购项目（三次）</w:t>
      </w:r>
      <w:bookmarkEnd w:id="0"/>
      <w:r>
        <w:rPr>
          <w:rFonts w:hint="eastAsia"/>
          <w:sz w:val="44"/>
          <w:szCs w:val="44"/>
          <w:lang w:val="en-US" w:eastAsia="zh-CN"/>
        </w:rPr>
        <w:t>竞争性</w:t>
      </w:r>
      <w:bookmarkStart w:id="1" w:name="_GoBack"/>
      <w:bookmarkEnd w:id="1"/>
      <w:r>
        <w:rPr>
          <w:rFonts w:hint="eastAsia"/>
          <w:sz w:val="44"/>
          <w:szCs w:val="44"/>
          <w:lang w:val="en-US" w:eastAsia="zh-CN"/>
        </w:rPr>
        <w:t>谈判公告</w:t>
      </w:r>
    </w:p>
    <w:p>
      <w:pPr>
        <w:rPr>
          <w:rFonts w:hint="eastAsia"/>
          <w:lang w:val="en-US" w:eastAsia="zh-CN"/>
        </w:rPr>
      </w:pPr>
      <w:r>
        <w:rPr>
          <w:rFonts w:hint="eastAsia"/>
          <w:lang w:val="en-US" w:eastAsia="zh-CN"/>
        </w:rPr>
        <w:t>华采招标集团有限公司受安徽医学高等专科学校委托，现对“安徽医学高等专科学校2024年度财务审计采购项目（三次）”进行竞争性谈判采购，欢迎具备条件的国内供应商参加投标。</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一、项目基本情况</w:t>
      </w:r>
    </w:p>
    <w:p>
      <w:pPr>
        <w:rPr>
          <w:rFonts w:hint="eastAsia"/>
          <w:lang w:val="en-US" w:eastAsia="zh-CN"/>
        </w:rPr>
      </w:pPr>
      <w:r>
        <w:rPr>
          <w:rFonts w:hint="eastAsia"/>
          <w:lang w:val="en-US" w:eastAsia="zh-CN"/>
        </w:rPr>
        <w:t>1.项目编号：HCZB-2024-ZB0927。</w:t>
      </w:r>
    </w:p>
    <w:p>
      <w:pPr>
        <w:rPr>
          <w:rFonts w:hint="eastAsia"/>
          <w:lang w:val="en-US" w:eastAsia="zh-CN"/>
        </w:rPr>
      </w:pPr>
      <w:r>
        <w:rPr>
          <w:rFonts w:hint="eastAsia"/>
          <w:lang w:val="en-US" w:eastAsia="zh-CN"/>
        </w:rPr>
        <w:t>2.项目名称：安徽医学高等专科学校2024年度财务审计采购项目（三次）。</w:t>
      </w:r>
    </w:p>
    <w:p>
      <w:pPr>
        <w:rPr>
          <w:rFonts w:hint="eastAsia"/>
          <w:lang w:val="en-US" w:eastAsia="zh-CN"/>
        </w:rPr>
      </w:pPr>
      <w:r>
        <w:rPr>
          <w:rFonts w:hint="eastAsia"/>
          <w:lang w:val="en-US" w:eastAsia="zh-CN"/>
        </w:rPr>
        <w:t>3.采购方式：竞争性谈判。</w:t>
      </w:r>
    </w:p>
    <w:p>
      <w:pPr>
        <w:rPr>
          <w:rFonts w:hint="eastAsia"/>
          <w:lang w:val="en-US" w:eastAsia="zh-CN"/>
        </w:rPr>
      </w:pPr>
      <w:r>
        <w:rPr>
          <w:rFonts w:hint="eastAsia"/>
          <w:lang w:val="en-US" w:eastAsia="zh-CN"/>
        </w:rPr>
        <w:t>4.项目单位：安徽医学高等专科学校。</w:t>
      </w:r>
    </w:p>
    <w:p>
      <w:pPr>
        <w:rPr>
          <w:rFonts w:hint="eastAsia"/>
          <w:lang w:val="en-US" w:eastAsia="zh-CN"/>
        </w:rPr>
      </w:pPr>
      <w:r>
        <w:rPr>
          <w:rFonts w:hint="eastAsia"/>
          <w:lang w:val="en-US" w:eastAsia="zh-CN"/>
        </w:rPr>
        <w:t>5.项目预算：120000.00元。</w:t>
      </w:r>
    </w:p>
    <w:p>
      <w:pPr>
        <w:rPr>
          <w:rFonts w:hint="eastAsia"/>
          <w:lang w:val="en-US" w:eastAsia="zh-CN"/>
        </w:rPr>
      </w:pPr>
      <w:r>
        <w:rPr>
          <w:rFonts w:hint="eastAsia"/>
          <w:lang w:val="en-US" w:eastAsia="zh-CN"/>
        </w:rPr>
        <w:t>6.最高限价：最高限价：120000.00元，供应商所投报价不得高于最高限价，否则投标无效。</w:t>
      </w:r>
    </w:p>
    <w:p>
      <w:pPr>
        <w:rPr>
          <w:rFonts w:hint="eastAsia"/>
          <w:lang w:val="en-US" w:eastAsia="zh-CN"/>
        </w:rPr>
      </w:pPr>
      <w:r>
        <w:rPr>
          <w:rFonts w:hint="eastAsia"/>
          <w:lang w:val="en-US" w:eastAsia="zh-CN"/>
        </w:rPr>
        <w:t>7.标段（包别）划分：一个标段。</w:t>
      </w:r>
    </w:p>
    <w:p>
      <w:pPr>
        <w:rPr>
          <w:rFonts w:hint="eastAsia"/>
          <w:lang w:val="en-US" w:eastAsia="zh-CN"/>
        </w:rPr>
      </w:pPr>
      <w:r>
        <w:rPr>
          <w:rFonts w:hint="eastAsia"/>
          <w:lang w:val="en-US" w:eastAsia="zh-CN"/>
        </w:rPr>
        <w:t>8.项目概况：安徽医学高等专科学校2024年度财务审计采购项目（三次）。（具体内容详见采购需求。）</w:t>
      </w:r>
    </w:p>
    <w:p>
      <w:pPr>
        <w:rPr>
          <w:rFonts w:hint="eastAsia"/>
          <w:lang w:val="en-US" w:eastAsia="zh-CN"/>
        </w:rPr>
      </w:pPr>
      <w:r>
        <w:rPr>
          <w:rFonts w:hint="eastAsia"/>
          <w:lang w:val="en-US" w:eastAsia="zh-CN"/>
        </w:rPr>
        <w:t>9.服务期限：须在合同签订之后45天内，根据国家及行业有关文件要求，规范地完成该项目审计，并根据竞争性谈判文件要求分别出具审计报告。</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二、供应商资格要求</w:t>
      </w:r>
    </w:p>
    <w:p>
      <w:pPr>
        <w:rPr>
          <w:rFonts w:hint="eastAsia"/>
          <w:lang w:val="en-US" w:eastAsia="zh-CN"/>
        </w:rPr>
      </w:pPr>
      <w:r>
        <w:rPr>
          <w:rFonts w:hint="eastAsia"/>
          <w:lang w:val="en-US" w:eastAsia="zh-CN"/>
        </w:rPr>
        <w:t>1.供应商具有独立法人资格，提供有效的营业执照、税务登记证、组织机构代码证（三证合一的仅提供相应的营业执照）；</w:t>
      </w:r>
    </w:p>
    <w:p>
      <w:pPr>
        <w:rPr>
          <w:rFonts w:hint="eastAsia"/>
          <w:lang w:val="en-US" w:eastAsia="zh-CN"/>
        </w:rPr>
      </w:pPr>
      <w:r>
        <w:rPr>
          <w:rFonts w:hint="eastAsia"/>
          <w:lang w:val="en-US" w:eastAsia="zh-CN"/>
        </w:rPr>
        <w:t>2.供应商具有财政部门颁发的会计师事务所执业资格（提供相关证书复印件并加盖公章）；</w:t>
      </w:r>
    </w:p>
    <w:p>
      <w:pPr>
        <w:rPr>
          <w:rFonts w:hint="eastAsia"/>
          <w:lang w:val="en-US" w:eastAsia="zh-CN"/>
        </w:rPr>
      </w:pPr>
      <w:r>
        <w:rPr>
          <w:rFonts w:hint="eastAsia"/>
          <w:lang w:val="en-US" w:eastAsia="zh-CN"/>
        </w:rPr>
        <w:t>3.项目人员要求：供应商拟派的项目负责人需有高校类似项目审计业绩，项目人员注册会计师不少于两人（提供相关证书复印件以及近三个月以来供应商为其缴纳的社会保险证明并加盖公章）；</w:t>
      </w:r>
    </w:p>
    <w:p>
      <w:pPr>
        <w:rPr>
          <w:rFonts w:hint="eastAsia"/>
          <w:lang w:val="en-US" w:eastAsia="zh-CN"/>
        </w:rPr>
      </w:pPr>
      <w:r>
        <w:rPr>
          <w:rFonts w:hint="eastAsia"/>
          <w:lang w:val="en-US" w:eastAsia="zh-CN"/>
        </w:rPr>
        <w:t>4.供应商存在以下不良信用记录情形之一的，不得推荐为中标候选人，不得确定为成交供应商：</w:t>
      </w:r>
    </w:p>
    <w:p>
      <w:pPr>
        <w:rPr>
          <w:rFonts w:hint="eastAsia"/>
          <w:lang w:val="en-US" w:eastAsia="zh-CN"/>
        </w:rPr>
      </w:pPr>
      <w:r>
        <w:rPr>
          <w:rFonts w:hint="eastAsia"/>
          <w:lang w:val="en-US" w:eastAsia="zh-CN"/>
        </w:rPr>
        <w:t>（1）供应商被人民法院列入失信被执行人的；</w:t>
      </w:r>
    </w:p>
    <w:p>
      <w:pPr>
        <w:rPr>
          <w:rFonts w:hint="eastAsia"/>
          <w:lang w:val="en-US" w:eastAsia="zh-CN"/>
        </w:rPr>
      </w:pPr>
      <w:r>
        <w:rPr>
          <w:rFonts w:hint="eastAsia"/>
          <w:lang w:val="en-US" w:eastAsia="zh-CN"/>
        </w:rPr>
        <w:t>（2）公司、法定代表人或拟派项目经理（项目负责人）被人民检察院列入行贿犯罪档案；</w:t>
      </w:r>
    </w:p>
    <w:p>
      <w:pPr>
        <w:rPr>
          <w:rFonts w:hint="eastAsia"/>
          <w:lang w:val="en-US" w:eastAsia="zh-CN"/>
        </w:rPr>
      </w:pPr>
      <w:r>
        <w:rPr>
          <w:rFonts w:hint="eastAsia"/>
          <w:lang w:val="en-US" w:eastAsia="zh-CN"/>
        </w:rPr>
        <w:t>（3）供应商被工商行政管理部门列入企业经营异常名录的；</w:t>
      </w:r>
    </w:p>
    <w:p>
      <w:pPr>
        <w:rPr>
          <w:rFonts w:hint="eastAsia"/>
          <w:lang w:val="en-US" w:eastAsia="zh-CN"/>
        </w:rPr>
      </w:pPr>
      <w:r>
        <w:rPr>
          <w:rFonts w:hint="eastAsia"/>
          <w:lang w:val="en-US" w:eastAsia="zh-CN"/>
        </w:rPr>
        <w:t>（4）供应商被税务部门列入重大税收违法失信主体的。</w:t>
      </w:r>
    </w:p>
    <w:p>
      <w:pPr>
        <w:rPr>
          <w:rFonts w:hint="eastAsia"/>
          <w:lang w:val="en-US" w:eastAsia="zh-CN"/>
        </w:rPr>
      </w:pPr>
      <w:r>
        <w:rPr>
          <w:rFonts w:hint="eastAsia"/>
          <w:lang w:val="en-US" w:eastAsia="zh-CN"/>
        </w:rPr>
        <w:t>5.本次竞争性谈判不接受联合体投标。</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三、获取采购文件</w:t>
      </w:r>
    </w:p>
    <w:p>
      <w:pPr>
        <w:rPr>
          <w:rFonts w:hint="eastAsia"/>
          <w:highlight w:val="none"/>
          <w:lang w:val="en-US" w:eastAsia="zh-CN"/>
        </w:rPr>
      </w:pPr>
      <w:r>
        <w:rPr>
          <w:rFonts w:hint="eastAsia"/>
          <w:highlight w:val="none"/>
          <w:lang w:val="en-US" w:eastAsia="zh-CN"/>
        </w:rPr>
        <w:t>1.获取时间：本公告发布之日起至2024年6月24日17:00前。</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2.获取地点：华采招标集团有限公司网站（http://www.bjhczb.com/）。</w:t>
      </w:r>
    </w:p>
    <w:p>
      <w:pPr>
        <w:rPr>
          <w:rFonts w:hint="eastAsia"/>
          <w:lang w:val="en-US" w:eastAsia="zh-CN"/>
        </w:rPr>
      </w:pPr>
      <w:r>
        <w:rPr>
          <w:rFonts w:hint="eastAsia"/>
          <w:lang w:val="en-US" w:eastAsia="zh-CN"/>
        </w:rPr>
        <w:t>3.获取方式：登录华采招标集团有限公司网站-投标人登录专区下载文件。</w:t>
      </w:r>
    </w:p>
    <w:p>
      <w:pPr>
        <w:rPr>
          <w:rFonts w:hint="eastAsia"/>
          <w:lang w:val="en-US" w:eastAsia="zh-CN"/>
        </w:rPr>
      </w:pPr>
      <w:r>
        <w:rPr>
          <w:rFonts w:hint="eastAsia"/>
          <w:lang w:val="en-US" w:eastAsia="zh-CN"/>
        </w:rPr>
        <w:t>4.售价：100元/份，售后不退。</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四、响应文件提交</w:t>
      </w:r>
    </w:p>
    <w:p>
      <w:pPr>
        <w:rPr>
          <w:rFonts w:hint="eastAsia"/>
          <w:highlight w:val="none"/>
          <w:lang w:val="en-US" w:eastAsia="zh-CN"/>
        </w:rPr>
      </w:pPr>
      <w:r>
        <w:rPr>
          <w:rFonts w:hint="eastAsia"/>
          <w:highlight w:val="none"/>
          <w:lang w:val="en-US" w:eastAsia="zh-CN"/>
        </w:rPr>
        <w:t>1.提交截止时间：2024年6月25日10点00分（北京时间）。</w:t>
      </w:r>
    </w:p>
    <w:p>
      <w:pPr>
        <w:rPr>
          <w:rFonts w:hint="eastAsia"/>
          <w:lang w:val="en-US" w:eastAsia="zh-CN"/>
        </w:rPr>
      </w:pPr>
      <w:r>
        <w:rPr>
          <w:rFonts w:hint="eastAsia"/>
          <w:lang w:val="en-US" w:eastAsia="zh-CN"/>
        </w:rPr>
        <w:t>2.提交地点：登录华采招标集团有限公司网站-投标人专区（http://www.bjhczb.com/）。</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五、其他补充事宜</w:t>
      </w:r>
    </w:p>
    <w:p>
      <w:pPr>
        <w:rPr>
          <w:rFonts w:hint="eastAsia"/>
          <w:lang w:val="en-US" w:eastAsia="zh-CN"/>
        </w:rPr>
      </w:pPr>
      <w:r>
        <w:rPr>
          <w:rFonts w:hint="eastAsia"/>
          <w:lang w:val="en-US" w:eastAsia="zh-CN"/>
        </w:rPr>
        <w:t>1.对本项目有任何疑问或问题，请在工作时间（周一至周五，上午9:00-12:00，下午14:00-17:00，节假日休息）与项目联系人联系。</w:t>
      </w:r>
    </w:p>
    <w:p>
      <w:pPr>
        <w:rPr>
          <w:rFonts w:hint="eastAsia"/>
          <w:lang w:val="en-US" w:eastAsia="zh-CN"/>
        </w:rPr>
      </w:pPr>
      <w:r>
        <w:rPr>
          <w:rFonts w:hint="eastAsia"/>
          <w:lang w:val="en-US" w:eastAsia="zh-CN"/>
        </w:rPr>
        <w:t>2.本公告在安徽医学高等专科学校官网（https://www.ahyz.edu.cn/）、安徽省招标投标信息网（http://www.ahtba.org.cn/）、华采招标集团有限公司网站（http://www.bjhczb.com/）等网站发布。</w:t>
      </w:r>
    </w:p>
    <w:p>
      <w:pPr>
        <w:rPr>
          <w:rFonts w:hint="eastAsia"/>
          <w:lang w:val="en-US" w:eastAsia="zh-CN"/>
        </w:rPr>
      </w:pPr>
      <w:r>
        <w:rPr>
          <w:rFonts w:hint="eastAsia"/>
          <w:lang w:val="en-US" w:eastAsia="zh-CN"/>
        </w:rPr>
        <w:t>3.凡有意参加的供应商，请务必于获取文件截止时间前登录平台完成下载操作，否则将无法保证获取电子竞争性谈判文件。首次登录，需在平台免费注册，注册成功后完善供应商资料并绑定CA。</w:t>
      </w:r>
    </w:p>
    <w:p>
      <w:pPr>
        <w:rPr>
          <w:rFonts w:hint="eastAsia"/>
          <w:lang w:val="en-US" w:eastAsia="zh-CN"/>
        </w:rPr>
      </w:pPr>
      <w:r>
        <w:rPr>
          <w:rFonts w:hint="eastAsia"/>
          <w:lang w:val="en-US" w:eastAsia="zh-CN"/>
        </w:rPr>
        <w:t>4.凡有意参加的投标人，首次登录需前往华采招标集团有限公司电子招投标平台免费注册，注册完成后绑定CA数字证书。平台咨询电话：010-86397110，服务时间为工作日9:00-12:00，13:30-17:00。</w:t>
      </w:r>
    </w:p>
    <w:p>
      <w:pPr>
        <w:rPr>
          <w:rFonts w:hint="eastAsia"/>
          <w:lang w:val="en-US" w:eastAsia="zh-CN"/>
        </w:rPr>
      </w:pPr>
      <w:r>
        <w:rPr>
          <w:rFonts w:hint="eastAsia"/>
          <w:lang w:val="en-US" w:eastAsia="zh-CN"/>
        </w:rPr>
        <w:t>5.有意向参与本项目的供应商，应在递交文件截止时间前自行在华采招标集团有限公司电子招投标平台系统下载竞争性谈判文件、补充公告和澄清文件等资料。供应商应合理安排竞争性谈判文件获取时间，特别是网络速度慢的地区防止在系统关闭前网络拥堵无法操作。如果因计算机及网络故障造成无法完成竞争性谈判文件获取，责任自负。</w:t>
      </w:r>
    </w:p>
    <w:p>
      <w:pPr>
        <w:rPr>
          <w:rFonts w:hint="eastAsia"/>
          <w:lang w:val="en-US" w:eastAsia="zh-CN"/>
        </w:rPr>
      </w:pPr>
      <w:r>
        <w:rPr>
          <w:rFonts w:hint="eastAsia"/>
          <w:lang w:val="en-US" w:eastAsia="zh-CN"/>
        </w:rPr>
        <w:t>6.本项目采用全流程竞争性谈判采购方式，投标人须办理CA数字证书，CA数字证书用于电子投标/投标文件的签章、制作与上传。</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六、凡对本次采购提出询问，请按以下方式联系</w:t>
      </w:r>
    </w:p>
    <w:p>
      <w:pPr>
        <w:rPr>
          <w:rFonts w:hint="eastAsia"/>
          <w:lang w:val="en-US" w:eastAsia="zh-CN"/>
        </w:rPr>
      </w:pPr>
      <w:r>
        <w:rPr>
          <w:rFonts w:hint="eastAsia"/>
          <w:lang w:val="en-US" w:eastAsia="zh-CN"/>
        </w:rPr>
        <w:t xml:space="preserve">（一）项目单位：安徽医学高等专科学校 </w:t>
      </w:r>
    </w:p>
    <w:p>
      <w:pPr>
        <w:rPr>
          <w:rFonts w:hint="eastAsia"/>
          <w:lang w:val="en-US" w:eastAsia="zh-CN"/>
        </w:rPr>
      </w:pPr>
      <w:r>
        <w:rPr>
          <w:rFonts w:hint="eastAsia"/>
          <w:lang w:val="en-US" w:eastAsia="zh-CN"/>
        </w:rPr>
        <w:t>地址：安徽医学高等专科学校新桥校区</w:t>
      </w:r>
    </w:p>
    <w:p>
      <w:pPr>
        <w:rPr>
          <w:rFonts w:hint="eastAsia"/>
          <w:lang w:val="en-US" w:eastAsia="zh-CN"/>
        </w:rPr>
      </w:pPr>
      <w:r>
        <w:rPr>
          <w:rFonts w:hint="eastAsia"/>
          <w:lang w:val="en-US" w:eastAsia="zh-CN"/>
        </w:rPr>
        <w:t>联系人：王老师、吴老师</w:t>
      </w:r>
    </w:p>
    <w:p>
      <w:pPr>
        <w:rPr>
          <w:rFonts w:hint="eastAsia"/>
          <w:lang w:val="en-US" w:eastAsia="zh-CN"/>
        </w:rPr>
      </w:pPr>
      <w:r>
        <w:rPr>
          <w:rFonts w:hint="eastAsia"/>
          <w:lang w:val="en-US" w:eastAsia="zh-CN"/>
        </w:rPr>
        <w:t>电话：0554-6221572 </w:t>
      </w:r>
    </w:p>
    <w:p>
      <w:pPr>
        <w:rPr>
          <w:rFonts w:hint="eastAsia"/>
          <w:lang w:val="en-US" w:eastAsia="zh-CN"/>
        </w:rPr>
      </w:pPr>
      <w:r>
        <w:rPr>
          <w:rFonts w:hint="eastAsia"/>
          <w:lang w:val="en-US" w:eastAsia="zh-CN"/>
        </w:rPr>
        <w:t>（二）采购代理机构：华采招标集团有限公司</w:t>
      </w:r>
    </w:p>
    <w:p>
      <w:pPr>
        <w:rPr>
          <w:rFonts w:hint="eastAsia"/>
          <w:lang w:val="en-US" w:eastAsia="zh-CN"/>
        </w:rPr>
      </w:pPr>
      <w:r>
        <w:rPr>
          <w:rFonts w:hint="eastAsia"/>
          <w:lang w:val="en-US" w:eastAsia="zh-CN"/>
        </w:rPr>
        <w:t>地址：合肥市包河区宿松路与南二环交叉口绿地中心B座14楼</w:t>
      </w:r>
    </w:p>
    <w:p>
      <w:pPr>
        <w:rPr>
          <w:rFonts w:hint="eastAsia"/>
          <w:lang w:val="en-US" w:eastAsia="zh-CN"/>
        </w:rPr>
      </w:pPr>
      <w:r>
        <w:rPr>
          <w:rFonts w:hint="eastAsia"/>
          <w:lang w:val="en-US" w:eastAsia="zh-CN"/>
        </w:rPr>
        <w:t>联系人：王工</w:t>
      </w:r>
    </w:p>
    <w:p>
      <w:pPr>
        <w:rPr>
          <w:rFonts w:hint="eastAsia"/>
          <w:lang w:val="en-US" w:eastAsia="zh-CN"/>
        </w:rPr>
      </w:pPr>
      <w:r>
        <w:rPr>
          <w:rFonts w:hint="eastAsia"/>
          <w:lang w:val="en-US" w:eastAsia="zh-CN"/>
        </w:rPr>
        <w:t>电话：0551-62620513、13865916101</w:t>
      </w:r>
    </w:p>
    <w:p>
      <w:pPr>
        <w:rPr>
          <w:rFonts w:hint="eastAsia"/>
          <w:lang w:val="en-US" w:eastAsia="zh-CN"/>
        </w:rPr>
      </w:pPr>
      <w:r>
        <w:rPr>
          <w:rFonts w:hint="eastAsia"/>
          <w:lang w:val="en-US" w:eastAsia="zh-CN"/>
        </w:rPr>
        <w:t>（三）项目联系方式：</w:t>
      </w:r>
    </w:p>
    <w:p>
      <w:pPr>
        <w:rPr>
          <w:rFonts w:hint="eastAsia"/>
          <w:lang w:val="en-US" w:eastAsia="zh-CN"/>
        </w:rPr>
      </w:pPr>
      <w:r>
        <w:rPr>
          <w:rFonts w:hint="eastAsia"/>
          <w:lang w:val="en-US" w:eastAsia="zh-CN"/>
        </w:rPr>
        <w:t>项目联系人：王工</w:t>
      </w:r>
    </w:p>
    <w:p>
      <w:pPr>
        <w:rPr>
          <w:rFonts w:hint="eastAsia"/>
          <w:lang w:val="en-US" w:eastAsia="zh-CN"/>
        </w:rPr>
      </w:pPr>
      <w:r>
        <w:rPr>
          <w:rFonts w:hint="eastAsia"/>
          <w:lang w:val="en-US" w:eastAsia="zh-CN"/>
        </w:rPr>
        <w:t>电话：0551-62620513、13865916101</w:t>
      </w:r>
    </w:p>
    <w:p>
      <w:pPr>
        <w:ind w:left="0" w:leftChars="0" w:firstLine="0" w:firstLineChars="0"/>
        <w:jc w:val="right"/>
        <w:rPr>
          <w:rFonts w:hint="eastAsia"/>
          <w:lang w:val="en-US" w:eastAsia="zh-CN"/>
        </w:rPr>
      </w:pPr>
    </w:p>
    <w:p>
      <w:pPr>
        <w:pStyle w:val="2"/>
        <w:rPr>
          <w:rFonts w:hint="eastAsia"/>
          <w:lang w:val="en-US" w:eastAsia="zh-CN"/>
        </w:rPr>
      </w:pPr>
    </w:p>
    <w:p>
      <w:pPr>
        <w:ind w:left="0" w:leftChars="0" w:firstLine="0" w:firstLineChars="0"/>
        <w:jc w:val="right"/>
      </w:pPr>
      <w:r>
        <w:rPr>
          <w:rFonts w:hint="eastAsia"/>
          <w:lang w:val="en-US" w:eastAsia="zh-CN"/>
        </w:rPr>
        <w:t>2024年6月18日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4001E74"/>
    <w:rsid w:val="03A42EAF"/>
    <w:rsid w:val="1A667825"/>
    <w:rsid w:val="2D232EFA"/>
    <w:rsid w:val="354227EF"/>
    <w:rsid w:val="54001E74"/>
    <w:rsid w:val="55804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styleId="4">
    <w:name w:val="heading 1"/>
    <w:basedOn w:val="1"/>
    <w:next w:val="1"/>
    <w:autoRedefine/>
    <w:qFormat/>
    <w:uiPriority w:val="0"/>
    <w:pPr>
      <w:keepNext/>
      <w:keepLines/>
      <w:ind w:firstLine="0" w:firstLineChars="0"/>
      <w:jc w:val="center"/>
      <w:outlineLvl w:val="0"/>
    </w:pPr>
    <w:rPr>
      <w:rFonts w:eastAsia="方正小标宋简体"/>
      <w:bCs/>
      <w:kern w:val="44"/>
      <w:sz w:val="44"/>
      <w:szCs w:val="44"/>
    </w:rPr>
  </w:style>
  <w:style w:type="paragraph" w:styleId="5">
    <w:name w:val="heading 2"/>
    <w:basedOn w:val="1"/>
    <w:next w:val="1"/>
    <w:link w:val="11"/>
    <w:autoRedefine/>
    <w:unhideWhenUsed/>
    <w:qFormat/>
    <w:uiPriority w:val="0"/>
    <w:pPr>
      <w:spacing w:line="560" w:lineRule="atLeast"/>
      <w:ind w:firstLine="640"/>
      <w:jc w:val="center"/>
      <w:outlineLvl w:val="1"/>
    </w:pPr>
    <w:rPr>
      <w:rFonts w:eastAsia="黑体" w:cstheme="majorBidi"/>
      <w:bCs/>
      <w:szCs w:val="32"/>
    </w:rPr>
  </w:style>
  <w:style w:type="paragraph" w:styleId="6">
    <w:name w:val="heading 3"/>
    <w:basedOn w:val="1"/>
    <w:next w:val="1"/>
    <w:autoRedefine/>
    <w:unhideWhenUsed/>
    <w:qFormat/>
    <w:uiPriority w:val="0"/>
    <w:pPr>
      <w:keepNext/>
      <w:keepLines/>
      <w:ind w:firstLine="872" w:firstLineChars="200"/>
      <w:jc w:val="center"/>
      <w:outlineLvl w:val="2"/>
    </w:pPr>
    <w:rPr>
      <w:rFonts w:eastAsia="楷体_GB2312"/>
      <w:b/>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uiPriority w:val="0"/>
    <w:rPr>
      <w:rFonts w:ascii="仿宋_GB2312" w:eastAsia="仿宋_GB2312"/>
      <w:sz w:val="30"/>
      <w:szCs w:val="20"/>
      <w:lang w:bidi="he-IL"/>
    </w:rPr>
  </w:style>
  <w:style w:type="paragraph" w:styleId="7">
    <w:name w:val="footer"/>
    <w:basedOn w:val="1"/>
    <w:autoRedefine/>
    <w:qFormat/>
    <w:uiPriority w:val="0"/>
    <w:pPr>
      <w:tabs>
        <w:tab w:val="center" w:pos="4153"/>
        <w:tab w:val="right" w:pos="8306"/>
      </w:tabs>
      <w:snapToGrid w:val="0"/>
      <w:ind w:left="640" w:leftChars="200" w:right="640" w:rightChars="200" w:firstLine="0" w:firstLineChars="0"/>
      <w:jc w:val="left"/>
    </w:pPr>
    <w:rPr>
      <w:rFonts w:asciiTheme="minorEastAsia" w:hAnsiTheme="minorEastAsia" w:eastAsiaTheme="minorEastAsia"/>
      <w:sz w:val="28"/>
      <w:szCs w:val="44"/>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1">
    <w:name w:val="标题 2 字符"/>
    <w:basedOn w:val="10"/>
    <w:link w:val="5"/>
    <w:autoRedefine/>
    <w:qFormat/>
    <w:uiPriority w:val="0"/>
    <w:rPr>
      <w:rFonts w:eastAsia="黑体" w:cstheme="majorBidi"/>
      <w:bCs/>
      <w:szCs w:val="32"/>
    </w:rPr>
  </w:style>
  <w:style w:type="paragraph" w:customStyle="1" w:styleId="12">
    <w:name w:val="WPSOffice手动目录 1"/>
    <w:autoRedefine/>
    <w:qFormat/>
    <w:uiPriority w:val="0"/>
    <w:rPr>
      <w:rFonts w:asciiTheme="minorHAnsi" w:hAnsiTheme="minorHAnsi" w:eastAsiaTheme="minorEastAsia" w:cstheme="minorBidi"/>
      <w:lang w:val="en-US" w:eastAsia="zh-CN" w:bidi="ar-SA"/>
    </w:rPr>
  </w:style>
  <w:style w:type="paragraph" w:customStyle="1" w:styleId="13">
    <w:name w:val="正文（缩进）"/>
    <w:basedOn w:val="1"/>
    <w:uiPriority w:val="0"/>
    <w:pPr>
      <w:widowControl/>
      <w:spacing w:before="156" w:after="156"/>
      <w:ind w:firstLine="480" w:firstLineChars="200"/>
      <w:jc w:val="left"/>
    </w:pPr>
    <w:rPr>
      <w:rFonts w:ascii="仿宋_GB2312" w:hAnsi="Times New Roman" w:eastAsia="仿宋_GB2312"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1520</Words>
  <Characters>1828</Characters>
  <Lines>0</Lines>
  <Paragraphs>0</Paragraphs>
  <TotalTime>9</TotalTime>
  <ScaleCrop>false</ScaleCrop>
  <LinksUpToDate>false</LinksUpToDate>
  <CharactersWithSpaces>1830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2024-05-11T02:46:00Z</dcterms:created>
  <dc:creator>章瑾</dc:creator>
  <cp:lastModifiedBy>章瑾</cp:lastModifiedBy>
  <dcterms:modified xsi:type="dcterms:W3CDTF">2024-06-18T06:47:18Z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2193698990DE44E6B5F15DEC10EAEF96_13</vt:lpwstr>
  </property>
</Properties>
</file>