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00" w:lineRule="exact"/>
        <w:jc w:val="center"/>
        <w:rPr>
          <w:color w:val="000000" w:themeColor="text1"/>
          <w:sz w:val="32"/>
          <w:szCs w:val="32"/>
          <w14:textFill>
            <w14:solidFill>
              <w14:schemeClr w14:val="tx1"/>
            </w14:solidFill>
          </w14:textFill>
        </w:rPr>
      </w:pPr>
      <w:bookmarkStart w:id="0" w:name="_Toc30515"/>
      <w:r>
        <w:rPr>
          <w:rFonts w:hint="eastAsia"/>
          <w:color w:val="000000" w:themeColor="text1"/>
          <w:sz w:val="32"/>
          <w:szCs w:val="32"/>
          <w:lang w:val="en-US" w:eastAsia="zh-CN"/>
          <w14:textFill>
            <w14:solidFill>
              <w14:schemeClr w14:val="tx1"/>
            </w14:solidFill>
          </w14:textFill>
        </w:rPr>
        <w:t>肥东县包公源文化旅游项目一期工程环巢湖露营地搬迁物品安装项目</w:t>
      </w:r>
      <w:r>
        <w:rPr>
          <w:color w:val="000000" w:themeColor="text1"/>
          <w:sz w:val="32"/>
          <w:szCs w:val="32"/>
          <w14:textFill>
            <w14:solidFill>
              <w14:schemeClr w14:val="tx1"/>
            </w14:solidFill>
          </w14:textFill>
        </w:rPr>
        <w:t>竞争性磋商公告</w:t>
      </w:r>
      <w:bookmarkEnd w:id="0"/>
    </w:p>
    <w:p>
      <w:pPr>
        <w:spacing w:line="480" w:lineRule="auto"/>
        <w:ind w:firstLine="420" w:firstLineChars="200"/>
        <w:jc w:val="left"/>
        <w:rPr>
          <w:rFonts w:ascii="微软雅黑" w:hAnsi="微软雅黑" w:eastAsia="微软雅黑"/>
          <w:color w:val="000000" w:themeColor="text1"/>
          <w:sz w:val="24"/>
          <w:szCs w:val="24"/>
          <w14:textFill>
            <w14:solidFill>
              <w14:schemeClr w14:val="tx1"/>
            </w14:solidFill>
          </w14:textFill>
        </w:rPr>
      </w:pPr>
      <w:r>
        <w:rPr>
          <w:rFonts w:hint="eastAsia" w:ascii="宋体" w:hAnsi="宋体" w:eastAsia="宋体" w:cs="宋体"/>
          <w:color w:val="000000" w:themeColor="text1"/>
          <w:szCs w:val="18"/>
          <w14:textFill>
            <w14:solidFill>
              <w14:schemeClr w14:val="tx1"/>
            </w14:solidFill>
          </w14:textFill>
        </w:rPr>
        <w:t>华采招标集团有限公司受合肥东部新城文旅传媒有限公司委托，现对</w:t>
      </w:r>
      <w:r>
        <w:rPr>
          <w:rFonts w:hint="eastAsia" w:ascii="宋体" w:hAnsi="宋体" w:eastAsia="宋体" w:cs="宋体"/>
          <w:color w:val="000000" w:themeColor="text1"/>
          <w:szCs w:val="18"/>
          <w:lang w:val="en-US" w:eastAsia="zh-CN"/>
          <w14:textFill>
            <w14:solidFill>
              <w14:schemeClr w14:val="tx1"/>
            </w14:solidFill>
          </w14:textFill>
        </w:rPr>
        <w:t>肥东县包公源文化旅游项目一期工程环巢湖露营地搬迁物品安装项目</w:t>
      </w:r>
      <w:r>
        <w:rPr>
          <w:rFonts w:ascii="宋体" w:hAnsi="宋体" w:eastAsia="宋体"/>
          <w:color w:val="000000" w:themeColor="text1"/>
          <w:szCs w:val="21"/>
          <w:shd w:val="clear" w:color="auto" w:fill="FFFFFF"/>
          <w14:textFill>
            <w14:solidFill>
              <w14:schemeClr w14:val="tx1"/>
            </w14:solidFill>
          </w14:textFill>
        </w:rPr>
        <w:t>进行竞争性磋商，欢迎具备条件的国内供应商参加磋商。</w:t>
      </w:r>
    </w:p>
    <w:p>
      <w:pPr>
        <w:spacing w:line="480" w:lineRule="auto"/>
        <w:jc w:val="left"/>
        <w:rPr>
          <w:rFonts w:ascii="微软雅黑" w:hAnsi="微软雅黑" w:eastAsia="微软雅黑"/>
          <w:color w:val="000000" w:themeColor="text1"/>
          <w:sz w:val="24"/>
          <w:szCs w:val="24"/>
          <w14:textFill>
            <w14:solidFill>
              <w14:schemeClr w14:val="tx1"/>
            </w14:solidFill>
          </w14:textFill>
        </w:rPr>
      </w:pPr>
      <w:r>
        <w:rPr>
          <w:rFonts w:ascii="宋体" w:hAnsi="宋体" w:eastAsia="宋体"/>
          <w:b/>
          <w:bCs/>
          <w:color w:val="000000" w:themeColor="text1"/>
          <w:sz w:val="24"/>
          <w:szCs w:val="24"/>
          <w:shd w:val="clear" w:color="auto" w:fill="FFFFFF"/>
          <w14:textFill>
            <w14:solidFill>
              <w14:schemeClr w14:val="tx1"/>
            </w14:solidFill>
          </w14:textFill>
        </w:rPr>
        <w:t>一、项目名称及内容</w:t>
      </w:r>
    </w:p>
    <w:p>
      <w:pPr>
        <w:spacing w:line="480" w:lineRule="auto"/>
        <w:ind w:firstLine="630" w:firstLineChars="300"/>
        <w:jc w:val="left"/>
        <w:rPr>
          <w:rFonts w:hint="eastAsia" w:ascii="宋体" w:hAnsi="宋体" w:eastAsia="宋体"/>
          <w:color w:val="000000" w:themeColor="text1"/>
          <w:szCs w:val="21"/>
          <w:shd w:val="clear" w:color="auto" w:fill="FFFFFF"/>
          <w:lang w:eastAsia="zh-CN"/>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1</w:t>
      </w:r>
      <w:r>
        <w:rPr>
          <w:rFonts w:hint="eastAsia" w:ascii="宋体" w:hAnsi="宋体" w:eastAsia="宋体"/>
          <w:color w:val="000000" w:themeColor="text1"/>
          <w:szCs w:val="21"/>
          <w:shd w:val="clear" w:color="auto" w:fill="FFFFFF"/>
          <w14:textFill>
            <w14:solidFill>
              <w14:schemeClr w14:val="tx1"/>
            </w14:solidFill>
          </w14:textFill>
        </w:rPr>
        <w:t>.</w:t>
      </w:r>
      <w:r>
        <w:rPr>
          <w:rFonts w:ascii="宋体" w:hAnsi="宋体" w:eastAsia="宋体"/>
          <w:color w:val="000000" w:themeColor="text1"/>
          <w:szCs w:val="21"/>
          <w:shd w:val="clear" w:color="auto" w:fill="FFFFFF"/>
          <w14:textFill>
            <w14:solidFill>
              <w14:schemeClr w14:val="tx1"/>
            </w14:solidFill>
          </w14:textFill>
        </w:rPr>
        <w:t>项目编号：</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HCZB-2024-ZB0428</w:t>
      </w:r>
    </w:p>
    <w:p>
      <w:pPr>
        <w:spacing w:line="480" w:lineRule="auto"/>
        <w:ind w:firstLine="630" w:firstLineChars="300"/>
        <w:jc w:val="left"/>
        <w:rPr>
          <w:rFonts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2</w:t>
      </w:r>
      <w:r>
        <w:rPr>
          <w:rFonts w:hint="eastAsia" w:ascii="宋体" w:hAnsi="宋体" w:eastAsia="宋体"/>
          <w:color w:val="000000" w:themeColor="text1"/>
          <w:szCs w:val="21"/>
          <w:shd w:val="clear" w:color="auto" w:fill="FFFFFF"/>
          <w14:textFill>
            <w14:solidFill>
              <w14:schemeClr w14:val="tx1"/>
            </w14:solidFill>
          </w14:textFill>
        </w:rPr>
        <w:t>.</w:t>
      </w:r>
      <w:r>
        <w:rPr>
          <w:rFonts w:ascii="宋体" w:hAnsi="宋体" w:eastAsia="宋体"/>
          <w:color w:val="000000" w:themeColor="text1"/>
          <w:szCs w:val="21"/>
          <w:shd w:val="clear" w:color="auto" w:fill="FFFFFF"/>
          <w14:textFill>
            <w14:solidFill>
              <w14:schemeClr w14:val="tx1"/>
            </w14:solidFill>
          </w14:textFill>
        </w:rPr>
        <w:t>项目名称：</w:t>
      </w:r>
      <w:r>
        <w:rPr>
          <w:rFonts w:hint="eastAsia" w:ascii="宋体" w:hAnsi="宋体" w:eastAsia="宋体"/>
          <w:color w:val="000000" w:themeColor="text1"/>
          <w:szCs w:val="21"/>
          <w:shd w:val="clear" w:color="auto" w:fill="FFFFFF"/>
          <w:lang w:val="en-US" w:eastAsia="zh-CN"/>
          <w14:textFill>
            <w14:solidFill>
              <w14:schemeClr w14:val="tx1"/>
            </w14:solidFill>
          </w14:textFill>
        </w:rPr>
        <w:t>肥东县包公源文化旅游项目一期工程环巢湖露营地搬迁物品安装项目</w:t>
      </w:r>
    </w:p>
    <w:p>
      <w:pPr>
        <w:spacing w:line="480" w:lineRule="auto"/>
        <w:ind w:firstLine="630" w:firstLineChars="300"/>
        <w:jc w:val="left"/>
      </w:pPr>
      <w:r>
        <w:rPr>
          <w:rFonts w:hint="eastAsia" w:ascii="宋体" w:hAnsi="宋体" w:eastAsia="宋体"/>
          <w:color w:val="000000" w:themeColor="text1"/>
          <w:szCs w:val="21"/>
          <w:shd w:val="clear" w:color="auto" w:fill="FFFFFF"/>
          <w14:textFill>
            <w14:solidFill>
              <w14:schemeClr w14:val="tx1"/>
            </w14:solidFill>
          </w14:textFill>
        </w:rPr>
        <w:t>3.项目地点</w:t>
      </w:r>
      <w:r>
        <w:rPr>
          <w:rFonts w:ascii="宋体" w:hAnsi="宋体" w:eastAsia="宋体"/>
          <w:color w:val="000000" w:themeColor="text1"/>
          <w:szCs w:val="21"/>
          <w:shd w:val="clear" w:color="auto" w:fill="FFFFFF"/>
          <w14:textFill>
            <w14:solidFill>
              <w14:schemeClr w14:val="tx1"/>
            </w14:solidFill>
          </w14:textFill>
        </w:rPr>
        <w:t>：</w:t>
      </w:r>
      <w:r>
        <w:rPr>
          <w:rFonts w:hint="eastAsia" w:ascii="宋体" w:hAnsi="宋体" w:eastAsia="宋体"/>
          <w:color w:val="000000" w:themeColor="text1"/>
          <w:szCs w:val="21"/>
          <w:shd w:val="clear" w:color="auto" w:fill="FFFFFF"/>
          <w14:textFill>
            <w14:solidFill>
              <w14:schemeClr w14:val="tx1"/>
            </w14:solidFill>
          </w14:textFill>
        </w:rPr>
        <w:t>肥东县</w:t>
      </w:r>
      <w:r>
        <w:rPr>
          <w:rFonts w:hint="eastAsia" w:ascii="宋体" w:hAnsi="宋体" w:eastAsia="宋体"/>
          <w:color w:val="000000" w:themeColor="text1"/>
          <w:szCs w:val="21"/>
          <w:shd w:val="clear" w:color="auto" w:fill="FFFFFF"/>
          <w14:textFill>
            <w14:solidFill>
              <w14:schemeClr w14:val="tx1"/>
            </w14:solidFill>
          </w14:textFill>
        </w:rPr>
        <w:tab/>
      </w:r>
    </w:p>
    <w:p>
      <w:pPr>
        <w:autoSpaceDE w:val="0"/>
        <w:autoSpaceDN w:val="0"/>
        <w:adjustRightInd w:val="0"/>
        <w:spacing w:line="480" w:lineRule="auto"/>
        <w:ind w:left="210" w:leftChars="100" w:firstLine="420" w:firstLineChars="200"/>
        <w:jc w:val="left"/>
        <w:rPr>
          <w:rFonts w:ascii="宋体" w:hAnsi="宋体" w:eastAsia="宋体"/>
          <w:szCs w:val="21"/>
          <w:shd w:val="clear" w:color="auto" w:fill="FFFFFF"/>
        </w:rPr>
      </w:pPr>
      <w:r>
        <w:rPr>
          <w:rFonts w:hint="eastAsia" w:ascii="宋体" w:hAnsi="宋体" w:eastAsia="宋体"/>
          <w:szCs w:val="21"/>
          <w:shd w:val="clear" w:color="auto" w:fill="FFFFFF"/>
        </w:rPr>
        <w:t>4.最高限价：</w:t>
      </w:r>
      <w:r>
        <w:rPr>
          <w:rFonts w:hint="eastAsia" w:ascii="宋体" w:hAnsi="宋体" w:eastAsia="宋体"/>
          <w:szCs w:val="21"/>
          <w:shd w:val="clear" w:color="auto" w:fill="FFFFFF"/>
          <w:lang w:val="en-US" w:eastAsia="zh-CN"/>
        </w:rPr>
        <w:t>31</w:t>
      </w:r>
      <w:r>
        <w:rPr>
          <w:rFonts w:hint="eastAsia" w:ascii="宋体" w:hAnsi="宋体" w:eastAsia="宋体"/>
          <w:szCs w:val="21"/>
          <w:shd w:val="clear" w:color="auto" w:fill="FFFFFF"/>
        </w:rPr>
        <w:t>万</w:t>
      </w:r>
      <w:r>
        <w:rPr>
          <w:rFonts w:hint="eastAsia" w:ascii="宋体" w:hAnsi="宋体" w:eastAsia="宋体"/>
          <w:szCs w:val="21"/>
          <w:shd w:val="clear" w:color="auto" w:fill="FFFFFF"/>
          <w:lang w:eastAsia="zh-CN"/>
        </w:rPr>
        <w:t>元</w:t>
      </w:r>
      <w:r>
        <w:rPr>
          <w:rFonts w:hint="eastAsia" w:ascii="宋体" w:hAnsi="宋体" w:eastAsia="宋体"/>
          <w:szCs w:val="21"/>
          <w:shd w:val="clear" w:color="auto" w:fill="FFFFFF"/>
        </w:rPr>
        <w:t>。</w:t>
      </w:r>
    </w:p>
    <w:p>
      <w:pPr>
        <w:autoSpaceDE w:val="0"/>
        <w:autoSpaceDN w:val="0"/>
        <w:adjustRightInd w:val="0"/>
        <w:spacing w:line="480" w:lineRule="auto"/>
        <w:ind w:left="210" w:leftChars="100" w:firstLine="420" w:firstLineChars="200"/>
        <w:jc w:val="left"/>
        <w:rPr>
          <w:rFonts w:hint="eastAsia" w:hAnsi="宋体" w:cs="宋体"/>
          <w:szCs w:val="18"/>
          <w:lang w:val="en-US" w:eastAsia="zh-CN"/>
        </w:rPr>
      </w:pPr>
      <w:r>
        <w:rPr>
          <w:rFonts w:hint="eastAsia" w:ascii="宋体" w:hAnsi="宋体" w:eastAsia="宋体"/>
          <w:szCs w:val="21"/>
          <w:shd w:val="clear" w:color="auto" w:fill="FFFFFF"/>
        </w:rPr>
        <w:t>5.</w:t>
      </w:r>
      <w:r>
        <w:rPr>
          <w:rFonts w:hint="eastAsia" w:hAnsi="宋体" w:cs="宋体"/>
          <w:szCs w:val="18"/>
        </w:rPr>
        <w:t>项目概况：</w:t>
      </w:r>
      <w:r>
        <w:rPr>
          <w:rFonts w:hint="eastAsia" w:hAnsi="宋体" w:cs="宋体"/>
          <w:szCs w:val="18"/>
          <w:lang w:eastAsia="zh-CN"/>
        </w:rPr>
        <w:t>为了充分利用资源，现</w:t>
      </w:r>
      <w:r>
        <w:rPr>
          <w:rFonts w:hint="eastAsia" w:hAnsi="宋体" w:cs="宋体"/>
          <w:szCs w:val="18"/>
          <w:lang w:val="en-US" w:eastAsia="zh-CN"/>
        </w:rPr>
        <w:t>对桂花台露营地及星光银河露营地进行搬迁物品再安装至途居露营地。费用内容包括：泡泡屋8间、夏威夷帐</w:t>
      </w:r>
      <w:r>
        <w:rPr>
          <w:rFonts w:hint="eastAsia" w:hAnsi="宋体" w:cs="宋体"/>
          <w:szCs w:val="18"/>
          <w:highlight w:val="none"/>
          <w:lang w:val="en-US" w:eastAsia="zh-CN"/>
        </w:rPr>
        <w:t>篷4间、</w:t>
      </w:r>
      <w:r>
        <w:rPr>
          <w:rFonts w:hint="eastAsia" w:hAnsi="宋体" w:cs="宋体"/>
          <w:szCs w:val="18"/>
          <w:lang w:val="en-US" w:eastAsia="zh-CN"/>
        </w:rPr>
        <w:t>太空舱2台、印第安帐篷外框架安装、清洗（包含缺失构件、辅材），水电采购安装，木平台制作安装，临时电源，物品及材料搬迁，机械、人工等，</w:t>
      </w:r>
      <w:r>
        <w:rPr>
          <w:rFonts w:hint="eastAsia" w:hAnsi="宋体" w:cs="宋体"/>
          <w:szCs w:val="18"/>
          <w:highlight w:val="none"/>
          <w:lang w:val="en-US" w:eastAsia="zh-CN"/>
        </w:rPr>
        <w:t>详见清单</w:t>
      </w:r>
      <w:r>
        <w:rPr>
          <w:rFonts w:hint="eastAsia" w:hAnsi="宋体" w:cs="宋体"/>
          <w:szCs w:val="18"/>
          <w:lang w:val="en-US" w:eastAsia="zh-CN"/>
        </w:rPr>
        <w:t>。</w:t>
      </w:r>
    </w:p>
    <w:p>
      <w:pPr>
        <w:autoSpaceDE w:val="0"/>
        <w:autoSpaceDN w:val="0"/>
        <w:adjustRightInd w:val="0"/>
        <w:spacing w:line="480" w:lineRule="auto"/>
        <w:ind w:left="210" w:leftChars="100" w:firstLine="420" w:firstLineChars="200"/>
        <w:jc w:val="left"/>
        <w:rPr>
          <w:rFonts w:ascii="宋体" w:hAnsi="宋体" w:eastAsia="宋体"/>
          <w:szCs w:val="21"/>
          <w:shd w:val="clear" w:color="auto" w:fill="FFFFFF"/>
        </w:rPr>
      </w:pPr>
      <w:r>
        <w:rPr>
          <w:rFonts w:hint="eastAsia" w:ascii="宋体" w:hAnsi="宋体" w:eastAsia="宋体"/>
          <w:szCs w:val="21"/>
          <w:shd w:val="clear" w:color="auto" w:fill="FFFFFF"/>
        </w:rPr>
        <w:t>6.工期：</w:t>
      </w:r>
      <w:r>
        <w:rPr>
          <w:rFonts w:hint="eastAsia" w:ascii="宋体" w:hAnsi="宋体" w:eastAsia="宋体" w:cs="宋体"/>
          <w:bCs/>
          <w:szCs w:val="21"/>
          <w:highlight w:val="none"/>
          <w:lang w:val="en-US" w:eastAsia="zh-CN"/>
        </w:rPr>
        <w:t>15日历</w:t>
      </w:r>
      <w:r>
        <w:rPr>
          <w:rFonts w:hint="eastAsia" w:ascii="宋体" w:hAnsi="宋体" w:eastAsia="宋体" w:cs="宋体"/>
          <w:bCs/>
          <w:szCs w:val="21"/>
          <w:highlight w:val="none"/>
        </w:rPr>
        <w:t>天</w:t>
      </w:r>
      <w:r>
        <w:rPr>
          <w:rFonts w:hint="eastAsia" w:ascii="宋体" w:hAnsi="宋体" w:eastAsia="宋体"/>
          <w:szCs w:val="21"/>
          <w:shd w:val="clear" w:color="auto" w:fill="FFFFFF"/>
        </w:rPr>
        <w:t>。</w:t>
      </w:r>
    </w:p>
    <w:p>
      <w:pPr>
        <w:spacing w:line="480" w:lineRule="auto"/>
        <w:ind w:firstLine="630" w:firstLineChars="300"/>
        <w:jc w:val="left"/>
        <w:rPr>
          <w:rFonts w:ascii="宋体" w:hAnsi="宋体" w:eastAsia="宋体"/>
          <w:szCs w:val="21"/>
          <w:shd w:val="clear" w:color="auto" w:fill="FFFFFF"/>
        </w:rPr>
      </w:pPr>
      <w:r>
        <w:rPr>
          <w:rFonts w:hint="eastAsia" w:ascii="宋体" w:hAnsi="宋体" w:eastAsia="宋体"/>
          <w:szCs w:val="21"/>
          <w:shd w:val="clear" w:color="auto" w:fill="FFFFFF"/>
        </w:rPr>
        <w:t>7.标段（分包）划分：不分包。</w:t>
      </w:r>
    </w:p>
    <w:p>
      <w:pPr>
        <w:autoSpaceDE w:val="0"/>
        <w:autoSpaceDN w:val="0"/>
        <w:adjustRightInd w:val="0"/>
        <w:spacing w:line="480" w:lineRule="auto"/>
        <w:ind w:left="210" w:leftChars="100" w:firstLine="420" w:firstLineChars="200"/>
        <w:jc w:val="left"/>
        <w:rPr>
          <w:rFonts w:ascii="宋体" w:hAnsi="宋体" w:eastAsia="宋体"/>
          <w:szCs w:val="21"/>
          <w:shd w:val="clear" w:color="auto" w:fill="FFFFFF"/>
        </w:rPr>
      </w:pPr>
      <w:r>
        <w:rPr>
          <w:rFonts w:hint="eastAsia" w:ascii="宋体" w:hAnsi="宋体" w:eastAsia="宋体"/>
          <w:szCs w:val="21"/>
          <w:shd w:val="clear" w:color="auto" w:fill="FFFFFF"/>
        </w:rPr>
        <w:t>8.采购方式：竞争性磋商。</w:t>
      </w:r>
    </w:p>
    <w:p>
      <w:pPr>
        <w:spacing w:line="480" w:lineRule="auto"/>
        <w:jc w:val="left"/>
        <w:rPr>
          <w:rFonts w:ascii="微软雅黑" w:hAnsi="微软雅黑" w:eastAsia="宋体"/>
          <w:sz w:val="24"/>
          <w:szCs w:val="24"/>
        </w:rPr>
      </w:pPr>
      <w:r>
        <w:rPr>
          <w:rFonts w:ascii="宋体" w:hAnsi="宋体" w:eastAsia="宋体"/>
          <w:b/>
          <w:bCs/>
          <w:sz w:val="24"/>
          <w:szCs w:val="24"/>
          <w:shd w:val="clear" w:color="auto" w:fill="FFFFFF"/>
        </w:rPr>
        <w:t>二、供应商资格</w:t>
      </w:r>
      <w:r>
        <w:rPr>
          <w:rFonts w:hint="eastAsia" w:ascii="宋体" w:hAnsi="宋体" w:eastAsia="宋体"/>
          <w:b/>
          <w:bCs/>
          <w:sz w:val="24"/>
          <w:szCs w:val="24"/>
          <w:shd w:val="clear" w:color="auto" w:fill="FFFFFF"/>
        </w:rPr>
        <w:t>要求</w:t>
      </w:r>
    </w:p>
    <w:p>
      <w:pPr>
        <w:spacing w:line="480" w:lineRule="auto"/>
        <w:ind w:firstLine="630" w:firstLineChars="300"/>
        <w:jc w:val="left"/>
        <w:rPr>
          <w:rFonts w:hint="eastAsia" w:ascii="宋体" w:hAnsi="宋体" w:eastAsia="宋体"/>
          <w:szCs w:val="21"/>
          <w:highlight w:val="none"/>
          <w:shd w:val="clear" w:color="auto" w:fill="FFFFFF"/>
          <w:lang w:eastAsia="zh-CN"/>
        </w:rPr>
      </w:pPr>
      <w:r>
        <w:rPr>
          <w:rFonts w:hint="eastAsia" w:ascii="宋体" w:hAnsi="宋体" w:eastAsia="宋体"/>
          <w:szCs w:val="21"/>
          <w:highlight w:val="none"/>
          <w:shd w:val="clear" w:color="auto" w:fill="FFFFFF"/>
        </w:rPr>
        <w:t>1、</w:t>
      </w:r>
      <w:r>
        <w:rPr>
          <w:rFonts w:hint="eastAsia" w:ascii="宋体" w:hAnsi="宋体" w:eastAsia="宋体"/>
          <w:szCs w:val="21"/>
          <w:highlight w:val="none"/>
          <w:shd w:val="clear" w:color="auto" w:fill="FFFFFF"/>
          <w:lang w:eastAsia="zh-CN"/>
        </w:rPr>
        <w:t>供应商</w:t>
      </w:r>
      <w:r>
        <w:rPr>
          <w:rFonts w:hint="eastAsia" w:ascii="宋体" w:hAnsi="宋体" w:eastAsia="宋体"/>
          <w:szCs w:val="21"/>
          <w:highlight w:val="none"/>
          <w:shd w:val="clear" w:color="auto" w:fill="FFFFFF"/>
        </w:rPr>
        <w:t>须</w:t>
      </w:r>
      <w:r>
        <w:rPr>
          <w:rFonts w:hint="eastAsia" w:ascii="宋体" w:hAnsi="宋体" w:eastAsia="宋体"/>
          <w:szCs w:val="21"/>
          <w:highlight w:val="none"/>
          <w:shd w:val="clear" w:color="auto" w:fill="FFFFFF"/>
          <w:lang w:eastAsia="zh-CN"/>
        </w:rPr>
        <w:t>具有独立承担民事责任的能力，提供有效的营业执照，营业执照范围须包括建筑装修装饰工程或建筑装修装饰工程施工专业承包或住宅室内装饰装修或室内外装饰装修工程的设计及施工的其中一项内容。</w:t>
      </w:r>
    </w:p>
    <w:p>
      <w:pPr>
        <w:spacing w:line="480" w:lineRule="auto"/>
        <w:ind w:firstLine="630" w:firstLineChars="300"/>
        <w:jc w:val="left"/>
        <w:rPr>
          <w:rFonts w:hint="default" w:ascii="宋体" w:hAnsi="宋体" w:eastAsia="宋体" w:cstheme="minorBidi"/>
          <w:kern w:val="2"/>
          <w:sz w:val="21"/>
          <w:szCs w:val="21"/>
          <w:highlight w:val="none"/>
          <w:shd w:val="clear" w:color="auto" w:fill="FFFFFF"/>
          <w:lang w:val="en-US" w:eastAsia="zh-CN" w:bidi="ar-SA"/>
        </w:rPr>
      </w:pPr>
      <w:r>
        <w:rPr>
          <w:rFonts w:hint="eastAsia" w:ascii="宋体" w:hAnsi="宋体" w:eastAsia="宋体"/>
          <w:szCs w:val="21"/>
          <w:highlight w:val="none"/>
          <w:shd w:val="clear" w:color="auto" w:fill="FFFFFF"/>
          <w:lang w:val="en-US" w:eastAsia="zh-CN"/>
        </w:rPr>
        <w:t>2、供应商</w:t>
      </w:r>
      <w:r>
        <w:rPr>
          <w:rFonts w:hint="eastAsia" w:ascii="宋体" w:hAnsi="宋体" w:eastAsia="宋体"/>
          <w:szCs w:val="21"/>
          <w:highlight w:val="none"/>
          <w:shd w:val="clear" w:color="auto" w:fill="FFFFFF"/>
          <w:lang w:eastAsia="zh-CN"/>
        </w:rPr>
        <w:t>具有</w:t>
      </w:r>
      <w:r>
        <w:rPr>
          <w:rFonts w:hint="eastAsia" w:ascii="宋体" w:hAnsi="宋体" w:eastAsia="宋体" w:cstheme="minorBidi"/>
          <w:kern w:val="2"/>
          <w:sz w:val="21"/>
          <w:szCs w:val="21"/>
          <w:highlight w:val="none"/>
          <w:shd w:val="clear" w:color="auto" w:fill="FFFFFF"/>
          <w:lang w:val="en-US" w:eastAsia="zh-CN" w:bidi="ar-SA"/>
        </w:rPr>
        <w:t>履行合同所必需的设备和专业技术能力。</w:t>
      </w:r>
    </w:p>
    <w:p>
      <w:pPr>
        <w:spacing w:line="480" w:lineRule="auto"/>
        <w:ind w:firstLine="630" w:firstLineChars="300"/>
        <w:jc w:val="left"/>
        <w:rPr>
          <w:rFonts w:ascii="宋体" w:hAnsi="宋体" w:eastAsia="宋体"/>
          <w:szCs w:val="21"/>
          <w:shd w:val="clear" w:color="auto" w:fill="FFFFFF"/>
        </w:rPr>
      </w:pPr>
      <w:r>
        <w:rPr>
          <w:rFonts w:hint="eastAsia" w:ascii="宋体" w:hAnsi="宋体" w:eastAsia="宋体"/>
          <w:szCs w:val="21"/>
          <w:shd w:val="clear" w:color="auto" w:fill="FFFFFF"/>
          <w:lang w:val="en-US" w:eastAsia="zh-CN"/>
        </w:rPr>
        <w:t>3、</w:t>
      </w:r>
      <w:r>
        <w:rPr>
          <w:rFonts w:hint="eastAsia" w:ascii="宋体" w:hAnsi="宋体" w:eastAsia="宋体"/>
          <w:szCs w:val="21"/>
          <w:shd w:val="clear" w:color="auto" w:fill="FFFFFF"/>
        </w:rPr>
        <w:t xml:space="preserve">不得存在以下不良信用记录情形之一： </w:t>
      </w:r>
    </w:p>
    <w:p>
      <w:pPr>
        <w:spacing w:line="480" w:lineRule="auto"/>
        <w:ind w:firstLine="630" w:firstLineChars="300"/>
        <w:jc w:val="left"/>
        <w:rPr>
          <w:rFonts w:ascii="宋体" w:hAnsi="宋体" w:eastAsia="宋体"/>
          <w:szCs w:val="21"/>
          <w:shd w:val="clear" w:color="auto" w:fill="FFFFFF"/>
        </w:rPr>
      </w:pPr>
      <w:r>
        <w:rPr>
          <w:rFonts w:hint="eastAsia" w:ascii="宋体" w:hAnsi="宋体" w:eastAsia="宋体"/>
          <w:szCs w:val="21"/>
          <w:shd w:val="clear" w:color="auto" w:fill="FFFFFF"/>
        </w:rPr>
        <w:t xml:space="preserve">(1)供应商被人民法院列入失信被执行人的； </w:t>
      </w:r>
    </w:p>
    <w:p>
      <w:pPr>
        <w:spacing w:line="480" w:lineRule="auto"/>
        <w:ind w:firstLine="630" w:firstLineChars="300"/>
        <w:jc w:val="left"/>
        <w:rPr>
          <w:rFonts w:ascii="宋体" w:hAnsi="宋体" w:eastAsia="宋体"/>
          <w:szCs w:val="21"/>
          <w:shd w:val="clear" w:color="auto" w:fill="FFFFFF"/>
        </w:rPr>
      </w:pPr>
      <w:r>
        <w:rPr>
          <w:rFonts w:hint="eastAsia" w:ascii="宋体" w:hAnsi="宋体" w:eastAsia="宋体"/>
          <w:szCs w:val="21"/>
          <w:shd w:val="clear" w:color="auto" w:fill="FFFFFF"/>
        </w:rPr>
        <w:t xml:space="preserve">(2)供应商被税务部门列入重大税收违法案件当事人名单的； </w:t>
      </w:r>
    </w:p>
    <w:p>
      <w:pPr>
        <w:spacing w:line="480" w:lineRule="auto"/>
        <w:ind w:firstLine="630" w:firstLineChars="300"/>
        <w:jc w:val="left"/>
        <w:rPr>
          <w:rFonts w:ascii="宋体" w:hAnsi="宋体" w:eastAsia="宋体"/>
          <w:szCs w:val="21"/>
          <w:shd w:val="clear" w:color="auto" w:fill="FFFFFF"/>
        </w:rPr>
      </w:pPr>
      <w:r>
        <w:rPr>
          <w:rFonts w:hint="eastAsia" w:ascii="宋体" w:hAnsi="宋体" w:eastAsia="宋体"/>
          <w:szCs w:val="21"/>
          <w:shd w:val="clear" w:color="auto" w:fill="FFFFFF"/>
        </w:rPr>
        <w:t>(3)供应商被工商行政管理部门列入企业经营</w:t>
      </w:r>
      <w:bookmarkStart w:id="15" w:name="_GoBack"/>
      <w:bookmarkEnd w:id="15"/>
      <w:r>
        <w:rPr>
          <w:rFonts w:hint="eastAsia" w:ascii="宋体" w:hAnsi="宋体" w:eastAsia="宋体"/>
          <w:szCs w:val="21"/>
          <w:shd w:val="clear" w:color="auto" w:fill="FFFFFF"/>
        </w:rPr>
        <w:t xml:space="preserve">异常名录的； </w:t>
      </w:r>
    </w:p>
    <w:p>
      <w:pPr>
        <w:spacing w:line="480" w:lineRule="auto"/>
        <w:ind w:firstLine="630" w:firstLineChars="300"/>
        <w:jc w:val="left"/>
        <w:rPr>
          <w:rFonts w:ascii="宋体" w:hAnsi="宋体" w:eastAsia="宋体"/>
          <w:szCs w:val="21"/>
          <w:shd w:val="clear" w:color="auto" w:fill="FFFFFF"/>
        </w:rPr>
      </w:pPr>
      <w:r>
        <w:rPr>
          <w:rFonts w:hint="eastAsia" w:ascii="宋体" w:hAnsi="宋体" w:eastAsia="宋体"/>
          <w:szCs w:val="21"/>
          <w:shd w:val="clear" w:color="auto" w:fill="FFFFFF"/>
          <w:lang w:val="en-US" w:eastAsia="zh-CN"/>
        </w:rPr>
        <w:t>4、</w:t>
      </w:r>
      <w:r>
        <w:rPr>
          <w:rFonts w:hint="eastAsia" w:ascii="宋体" w:hAnsi="宋体" w:eastAsia="宋体"/>
          <w:szCs w:val="21"/>
          <w:shd w:val="clear" w:color="auto" w:fill="FFFFFF"/>
        </w:rPr>
        <w:t xml:space="preserve">本项目不接受联合体投标。 </w:t>
      </w:r>
    </w:p>
    <w:p>
      <w:pPr>
        <w:spacing w:line="480" w:lineRule="exact"/>
        <w:jc w:val="left"/>
        <w:rPr>
          <w:rFonts w:ascii="宋体" w:hAnsi="宋体" w:eastAsia="宋体"/>
          <w:b/>
          <w:bCs/>
          <w:color w:val="000000" w:themeColor="text1"/>
          <w:sz w:val="24"/>
          <w:szCs w:val="24"/>
          <w:shd w:val="clear" w:color="auto" w:fill="FFFFFF"/>
          <w14:textFill>
            <w14:solidFill>
              <w14:schemeClr w14:val="tx1"/>
            </w14:solidFill>
          </w14:textFill>
        </w:rPr>
      </w:pPr>
      <w:r>
        <w:rPr>
          <w:rFonts w:ascii="宋体" w:hAnsi="宋体" w:eastAsia="宋体"/>
          <w:b/>
          <w:bCs/>
          <w:color w:val="000000" w:themeColor="text1"/>
          <w:sz w:val="24"/>
          <w:szCs w:val="24"/>
          <w:shd w:val="clear" w:color="auto" w:fill="FFFFFF"/>
          <w14:textFill>
            <w14:solidFill>
              <w14:schemeClr w14:val="tx1"/>
            </w14:solidFill>
          </w14:textFill>
        </w:rPr>
        <w:t>三、</w:t>
      </w:r>
      <w:r>
        <w:rPr>
          <w:rFonts w:hint="eastAsia" w:ascii="宋体" w:hAnsi="宋体" w:eastAsia="宋体"/>
          <w:b/>
          <w:bCs/>
          <w:color w:val="000000" w:themeColor="text1"/>
          <w:sz w:val="24"/>
          <w:szCs w:val="24"/>
          <w:shd w:val="clear" w:color="auto" w:fill="FFFFFF"/>
          <w14:textFill>
            <w14:solidFill>
              <w14:schemeClr w14:val="tx1"/>
            </w14:solidFill>
          </w14:textFill>
        </w:rPr>
        <w:t>获取磋商文件时间</w:t>
      </w:r>
    </w:p>
    <w:p>
      <w:pPr>
        <w:pStyle w:val="9"/>
        <w:widowControl w:val="0"/>
        <w:autoSpaceDE w:val="0"/>
        <w:autoSpaceDN w:val="0"/>
        <w:adjustRightInd w:val="0"/>
        <w:spacing w:before="0" w:after="0" w:line="480" w:lineRule="exact"/>
        <w:ind w:firstLine="420"/>
        <w:rPr>
          <w:rFonts w:ascii="宋体" w:hAnsi="宋体" w:eastAsia="宋体"/>
          <w:kern w:val="2"/>
          <w:sz w:val="21"/>
          <w:szCs w:val="21"/>
        </w:rPr>
      </w:pPr>
      <w:r>
        <w:rPr>
          <w:rFonts w:hint="eastAsia" w:ascii="宋体" w:hAnsi="宋体" w:eastAsia="宋体"/>
          <w:kern w:val="2"/>
          <w:sz w:val="21"/>
          <w:szCs w:val="21"/>
        </w:rPr>
        <w:t>1.时间：2024年0</w:t>
      </w:r>
      <w:r>
        <w:rPr>
          <w:rFonts w:hint="eastAsia" w:ascii="宋体" w:hAnsi="宋体" w:eastAsia="宋体"/>
          <w:kern w:val="2"/>
          <w:sz w:val="21"/>
          <w:szCs w:val="21"/>
          <w:lang w:val="en-US" w:eastAsia="zh-CN"/>
        </w:rPr>
        <w:t>4</w:t>
      </w:r>
      <w:r>
        <w:rPr>
          <w:rFonts w:hint="eastAsia" w:ascii="宋体" w:hAnsi="宋体" w:eastAsia="宋体"/>
          <w:kern w:val="2"/>
          <w:sz w:val="21"/>
          <w:szCs w:val="21"/>
        </w:rPr>
        <w:t>月</w:t>
      </w:r>
      <w:r>
        <w:rPr>
          <w:rFonts w:hint="eastAsia" w:ascii="宋体" w:hAnsi="宋体" w:eastAsia="宋体"/>
          <w:kern w:val="2"/>
          <w:sz w:val="21"/>
          <w:szCs w:val="21"/>
          <w:lang w:val="en-US" w:eastAsia="zh-CN"/>
        </w:rPr>
        <w:t>12</w:t>
      </w:r>
      <w:r>
        <w:rPr>
          <w:rFonts w:hint="eastAsia" w:ascii="宋体" w:hAnsi="宋体" w:eastAsia="宋体"/>
          <w:kern w:val="2"/>
          <w:sz w:val="21"/>
          <w:szCs w:val="21"/>
        </w:rPr>
        <w:t>日至2024年0</w:t>
      </w:r>
      <w:r>
        <w:rPr>
          <w:rFonts w:hint="eastAsia" w:ascii="宋体" w:hAnsi="宋体" w:eastAsia="宋体"/>
          <w:kern w:val="2"/>
          <w:sz w:val="21"/>
          <w:szCs w:val="21"/>
          <w:lang w:val="en-US" w:eastAsia="zh-CN"/>
        </w:rPr>
        <w:t>4</w:t>
      </w:r>
      <w:r>
        <w:rPr>
          <w:rFonts w:hint="eastAsia" w:ascii="宋体" w:hAnsi="宋体" w:eastAsia="宋体"/>
          <w:kern w:val="2"/>
          <w:sz w:val="21"/>
          <w:szCs w:val="21"/>
        </w:rPr>
        <w:t>月</w:t>
      </w:r>
      <w:r>
        <w:rPr>
          <w:rFonts w:hint="eastAsia" w:ascii="宋体" w:hAnsi="宋体" w:eastAsia="宋体"/>
          <w:kern w:val="2"/>
          <w:sz w:val="21"/>
          <w:szCs w:val="21"/>
          <w:lang w:val="en-US" w:eastAsia="zh-CN"/>
        </w:rPr>
        <w:t>22</w:t>
      </w:r>
      <w:r>
        <w:rPr>
          <w:rFonts w:hint="eastAsia" w:ascii="宋体" w:hAnsi="宋体" w:eastAsia="宋体"/>
          <w:kern w:val="2"/>
          <w:sz w:val="21"/>
          <w:szCs w:val="21"/>
        </w:rPr>
        <w:t>日</w:t>
      </w:r>
    </w:p>
    <w:p>
      <w:pPr>
        <w:spacing w:line="480" w:lineRule="exact"/>
        <w:ind w:firstLine="420" w:firstLineChars="200"/>
        <w:jc w:val="left"/>
        <w:rPr>
          <w:rFonts w:ascii="宋体" w:hAnsi="宋体" w:eastAsia="宋体"/>
          <w:szCs w:val="21"/>
        </w:rPr>
      </w:pPr>
      <w:r>
        <w:rPr>
          <w:rFonts w:hint="eastAsia" w:ascii="宋体" w:hAnsi="宋体" w:eastAsia="宋体"/>
          <w:szCs w:val="21"/>
        </w:rPr>
        <w:t>2.地点：华采招标集团有限公司网站（http://www.bjhczb.com/）</w:t>
      </w:r>
    </w:p>
    <w:p>
      <w:pPr>
        <w:spacing w:line="480" w:lineRule="exact"/>
        <w:ind w:firstLine="420" w:firstLineChars="200"/>
        <w:jc w:val="left"/>
        <w:rPr>
          <w:rFonts w:ascii="宋体" w:hAnsi="宋体" w:eastAsia="宋体"/>
          <w:szCs w:val="21"/>
        </w:rPr>
      </w:pPr>
      <w:r>
        <w:rPr>
          <w:rFonts w:hint="eastAsia" w:ascii="宋体" w:hAnsi="宋体" w:eastAsia="宋体"/>
          <w:szCs w:val="21"/>
        </w:rPr>
        <w:t>3.方式：登录华采招标集团有限公司网站-供应商登录专区下载文件</w:t>
      </w:r>
    </w:p>
    <w:p>
      <w:pPr>
        <w:spacing w:line="480" w:lineRule="exact"/>
        <w:ind w:firstLine="420" w:firstLineChars="200"/>
        <w:jc w:val="left"/>
        <w:rPr>
          <w:rFonts w:ascii="宋体" w:hAnsi="宋体" w:eastAsia="宋体"/>
          <w:szCs w:val="21"/>
        </w:rPr>
      </w:pPr>
      <w:r>
        <w:rPr>
          <w:rFonts w:hint="eastAsia" w:ascii="宋体" w:hAnsi="宋体" w:eastAsia="宋体"/>
          <w:szCs w:val="21"/>
        </w:rPr>
        <w:t>4.售价：400元。磋商文件售后不退。</w:t>
      </w:r>
    </w:p>
    <w:p>
      <w:pPr>
        <w:spacing w:line="480" w:lineRule="exact"/>
        <w:jc w:val="left"/>
        <w:rPr>
          <w:rFonts w:ascii="宋体" w:hAnsi="宋体" w:eastAsia="宋体"/>
          <w:b/>
          <w:bCs/>
          <w:sz w:val="24"/>
          <w:szCs w:val="24"/>
          <w:shd w:val="clear" w:color="auto" w:fill="FFFFFF"/>
        </w:rPr>
      </w:pPr>
      <w:r>
        <w:rPr>
          <w:rFonts w:hint="eastAsia" w:ascii="宋体" w:hAnsi="宋体" w:eastAsia="宋体"/>
          <w:b/>
          <w:bCs/>
          <w:sz w:val="24"/>
          <w:szCs w:val="24"/>
          <w:shd w:val="clear" w:color="auto" w:fill="FFFFFF"/>
        </w:rPr>
        <w:t>四、响应文件提交</w:t>
      </w:r>
    </w:p>
    <w:p>
      <w:pPr>
        <w:spacing w:line="480" w:lineRule="exact"/>
        <w:ind w:firstLine="420" w:firstLineChars="200"/>
        <w:rPr>
          <w:rFonts w:ascii="宋体" w:hAnsi="宋体"/>
          <w:bCs/>
          <w:szCs w:val="21"/>
          <w:u w:val="single"/>
        </w:rPr>
      </w:pPr>
      <w:r>
        <w:rPr>
          <w:rFonts w:hint="eastAsia" w:ascii="宋体" w:hAnsi="宋体"/>
          <w:szCs w:val="21"/>
        </w:rPr>
        <w:t>1.截止时间：</w:t>
      </w:r>
      <w:r>
        <w:rPr>
          <w:rFonts w:hint="eastAsia" w:ascii="宋体" w:hAnsi="宋体"/>
          <w:szCs w:val="21"/>
          <w:u w:val="single"/>
        </w:rPr>
        <w:t>2024</w:t>
      </w:r>
      <w:r>
        <w:rPr>
          <w:rFonts w:hint="eastAsia" w:ascii="宋体" w:hAnsi="宋体"/>
          <w:bCs/>
          <w:szCs w:val="21"/>
          <w:u w:val="single"/>
        </w:rPr>
        <w:t>年0</w:t>
      </w:r>
      <w:r>
        <w:rPr>
          <w:rFonts w:hint="eastAsia" w:ascii="宋体" w:hAnsi="宋体"/>
          <w:bCs/>
          <w:szCs w:val="21"/>
          <w:u w:val="single"/>
          <w:lang w:val="en-US" w:eastAsia="zh-CN"/>
        </w:rPr>
        <w:t>4</w:t>
      </w:r>
      <w:r>
        <w:rPr>
          <w:rFonts w:hint="eastAsia" w:ascii="宋体" w:hAnsi="宋体"/>
          <w:bCs/>
          <w:szCs w:val="21"/>
          <w:u w:val="single"/>
        </w:rPr>
        <w:t>月</w:t>
      </w:r>
      <w:r>
        <w:rPr>
          <w:rFonts w:hint="eastAsia" w:ascii="宋体" w:hAnsi="宋体"/>
          <w:bCs/>
          <w:szCs w:val="21"/>
          <w:u w:val="single"/>
          <w:lang w:val="en-US" w:eastAsia="zh-CN"/>
        </w:rPr>
        <w:t>23</w:t>
      </w:r>
      <w:r>
        <w:rPr>
          <w:rFonts w:hint="eastAsia" w:ascii="宋体" w:hAnsi="宋体"/>
          <w:bCs/>
          <w:szCs w:val="21"/>
          <w:u w:val="single"/>
        </w:rPr>
        <w:t>日1</w:t>
      </w:r>
      <w:r>
        <w:rPr>
          <w:rFonts w:hint="eastAsia" w:ascii="宋体" w:hAnsi="宋体"/>
          <w:bCs/>
          <w:szCs w:val="21"/>
          <w:u w:val="single"/>
          <w:lang w:val="en-US" w:eastAsia="zh-CN"/>
        </w:rPr>
        <w:t>0</w:t>
      </w:r>
      <w:r>
        <w:rPr>
          <w:rFonts w:hint="eastAsia" w:ascii="宋体" w:hAnsi="宋体"/>
          <w:bCs/>
          <w:szCs w:val="21"/>
          <w:u w:val="single"/>
        </w:rPr>
        <w:t>点</w:t>
      </w:r>
      <w:r>
        <w:rPr>
          <w:rFonts w:hint="eastAsia" w:ascii="宋体" w:hAnsi="宋体"/>
          <w:bCs/>
          <w:szCs w:val="21"/>
          <w:u w:val="single"/>
          <w:lang w:val="en-US" w:eastAsia="zh-CN"/>
        </w:rPr>
        <w:t>0</w:t>
      </w:r>
      <w:r>
        <w:rPr>
          <w:rFonts w:hint="eastAsia" w:ascii="宋体" w:hAnsi="宋体"/>
          <w:bCs/>
          <w:szCs w:val="21"/>
          <w:u w:val="single"/>
        </w:rPr>
        <w:t>0分</w:t>
      </w:r>
      <w:r>
        <w:rPr>
          <w:rFonts w:hint="eastAsia" w:ascii="宋体" w:hAnsi="宋体"/>
          <w:bCs/>
          <w:szCs w:val="21"/>
        </w:rPr>
        <w:t>（北京时间）</w:t>
      </w:r>
    </w:p>
    <w:p>
      <w:pPr>
        <w:pStyle w:val="9"/>
        <w:widowControl w:val="0"/>
        <w:autoSpaceDE w:val="0"/>
        <w:autoSpaceDN w:val="0"/>
        <w:adjustRightInd w:val="0"/>
        <w:spacing w:before="0" w:after="0" w:line="480" w:lineRule="exact"/>
        <w:ind w:firstLine="42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kern w:val="2"/>
          <w:sz w:val="21"/>
          <w:szCs w:val="21"/>
          <w14:textFill>
            <w14:solidFill>
              <w14:schemeClr w14:val="tx1"/>
            </w14:solidFill>
          </w14:textFill>
        </w:rPr>
        <w:t>2.地点：</w:t>
      </w:r>
      <w:r>
        <w:rPr>
          <w:rFonts w:hint="eastAsia" w:ascii="宋体" w:hAnsi="宋体" w:eastAsia="宋体"/>
          <w:bCs/>
          <w:color w:val="000000" w:themeColor="text1"/>
          <w:kern w:val="2"/>
          <w:sz w:val="21"/>
          <w:szCs w:val="21"/>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shd w:val="clear" w:color="auto" w:fill="FFFFFF"/>
          <w14:textFill>
            <w14:solidFill>
              <w14:schemeClr w14:val="tx1"/>
            </w14:solidFill>
          </w14:textFill>
        </w:rPr>
      </w:pPr>
      <w:bookmarkStart w:id="1" w:name="_Toc35393804"/>
      <w:bookmarkStart w:id="2" w:name="_Toc35393635"/>
      <w:r>
        <w:rPr>
          <w:rFonts w:hint="eastAsia" w:ascii="宋体" w:hAnsi="宋体" w:eastAsia="宋体"/>
          <w:b/>
          <w:bCs/>
          <w:color w:val="000000" w:themeColor="text1"/>
          <w:sz w:val="24"/>
          <w:szCs w:val="24"/>
          <w:shd w:val="clear" w:color="auto" w:fill="FFFFFF"/>
          <w14:textFill>
            <w14:solidFill>
              <w14:schemeClr w14:val="tx1"/>
            </w14:solidFill>
          </w14:textFill>
        </w:rPr>
        <w:t>五、其他补充事宜</w:t>
      </w:r>
      <w:bookmarkEnd w:id="1"/>
      <w:bookmarkEnd w:id="2"/>
    </w:p>
    <w:p>
      <w:pPr>
        <w:tabs>
          <w:tab w:val="left" w:pos="2842"/>
        </w:tabs>
        <w:autoSpaceDE w:val="0"/>
        <w:autoSpaceDN w:val="0"/>
        <w:adjustRightInd w:val="0"/>
        <w:spacing w:before="96" w:beforeLines="40" w:after="96" w:afterLines="40" w:line="480" w:lineRule="auto"/>
        <w:ind w:firstLine="424" w:firstLineChars="202"/>
        <w:jc w:val="left"/>
        <w:rPr>
          <w:szCs w:val="21"/>
        </w:rPr>
      </w:pPr>
      <w:r>
        <w:rPr>
          <w:rFonts w:hint="eastAsia" w:ascii="宋体" w:hAnsi="宋体" w:cs="宋体"/>
          <w:color w:val="000000" w:themeColor="text1"/>
          <w:szCs w:val="21"/>
          <w14:textFill>
            <w14:solidFill>
              <w14:schemeClr w14:val="tx1"/>
            </w14:solidFill>
          </w14:textFill>
        </w:rPr>
        <w:t>1.对本项目有任何疑问或问题，请在工作时间（周一至周五，上午9:00-12:00，下午14:00-17:00，节假日休息）与项目联系人联系。</w:t>
      </w:r>
    </w:p>
    <w:p>
      <w:pPr>
        <w:pStyle w:val="9"/>
        <w:widowControl w:val="0"/>
        <w:autoSpaceDE w:val="0"/>
        <w:autoSpaceDN w:val="0"/>
        <w:adjustRightInd w:val="0"/>
        <w:spacing w:before="0" w:after="0" w:line="480" w:lineRule="auto"/>
        <w:ind w:firstLine="420"/>
        <w:jc w:val="both"/>
        <w:rPr>
          <w:rFonts w:ascii="宋体" w:hAnsi="宋体" w:cs="宋体" w:eastAsiaTheme="minorEastAsia"/>
          <w:color w:val="000000" w:themeColor="text1"/>
          <w:kern w:val="2"/>
          <w:sz w:val="21"/>
          <w:szCs w:val="21"/>
          <w14:textFill>
            <w14:solidFill>
              <w14:schemeClr w14:val="tx1"/>
            </w14:solidFill>
          </w14:textFill>
        </w:rPr>
      </w:pPr>
      <w:r>
        <w:rPr>
          <w:rFonts w:hint="eastAsia" w:ascii="宋体" w:hAnsi="宋体" w:cs="宋体" w:eastAsiaTheme="minorEastAsia"/>
          <w:color w:val="000000" w:themeColor="text1"/>
          <w:kern w:val="2"/>
          <w:sz w:val="21"/>
          <w:szCs w:val="21"/>
          <w14:textFill>
            <w14:solidFill>
              <w14:schemeClr w14:val="tx1"/>
            </w14:solidFill>
          </w14:textFill>
        </w:rPr>
        <w:t>2.本公告在安徽省招标投标信息网（http://www.ahtba.org.cn/）、华采招标集团有限公司网站（http://www.bjhczb.com/）等网站发布。</w:t>
      </w:r>
    </w:p>
    <w:p>
      <w:pPr>
        <w:pStyle w:val="9"/>
        <w:widowControl w:val="0"/>
        <w:autoSpaceDE w:val="0"/>
        <w:autoSpaceDN w:val="0"/>
        <w:adjustRightInd w:val="0"/>
        <w:spacing w:before="0" w:after="0" w:line="480" w:lineRule="auto"/>
        <w:ind w:firstLine="420"/>
        <w:jc w:val="both"/>
        <w:rPr>
          <w:rFonts w:ascii="宋体" w:hAnsi="宋体" w:cs="宋体" w:eastAsiaTheme="minorEastAsia"/>
          <w:color w:val="000000" w:themeColor="text1"/>
          <w:kern w:val="2"/>
          <w:sz w:val="21"/>
          <w:szCs w:val="21"/>
          <w14:textFill>
            <w14:solidFill>
              <w14:schemeClr w14:val="tx1"/>
            </w14:solidFill>
          </w14:textFill>
        </w:rPr>
      </w:pPr>
      <w:bookmarkStart w:id="3" w:name="_Toc35393636"/>
      <w:bookmarkStart w:id="4" w:name="_Toc28359095"/>
      <w:bookmarkStart w:id="5" w:name="_Toc35393805"/>
      <w:bookmarkStart w:id="6" w:name="_Toc28359018"/>
      <w:r>
        <w:rPr>
          <w:rFonts w:hint="eastAsia" w:ascii="宋体" w:hAnsi="宋体" w:cs="宋体" w:eastAsiaTheme="minorEastAsia"/>
          <w:color w:val="000000" w:themeColor="text1"/>
          <w:kern w:val="2"/>
          <w:sz w:val="21"/>
          <w:szCs w:val="21"/>
          <w14:textFill>
            <w14:solidFill>
              <w14:schemeClr w14:val="tx1"/>
            </w14:solidFill>
          </w14:textFill>
        </w:rPr>
        <w:t>3.凡有意参加的供应商，请务必于获取文件截止时间前登录平台完成下载操作，否则将无法保证获取电子磋商文件。首次登录，需在平台免费注册，注册成功后完善供应商资料并绑定CA。</w:t>
      </w:r>
    </w:p>
    <w:p>
      <w:pPr>
        <w:pStyle w:val="9"/>
        <w:widowControl w:val="0"/>
        <w:autoSpaceDE w:val="0"/>
        <w:autoSpaceDN w:val="0"/>
        <w:adjustRightInd w:val="0"/>
        <w:spacing w:before="0" w:after="0" w:line="480" w:lineRule="auto"/>
        <w:ind w:firstLine="420"/>
        <w:jc w:val="both"/>
        <w:rPr>
          <w:rFonts w:ascii="宋体" w:hAnsi="宋体" w:cs="宋体" w:eastAsiaTheme="minorEastAsia"/>
          <w:color w:val="000000" w:themeColor="text1"/>
          <w:kern w:val="2"/>
          <w:sz w:val="21"/>
          <w:szCs w:val="21"/>
          <w14:textFill>
            <w14:solidFill>
              <w14:schemeClr w14:val="tx1"/>
            </w14:solidFill>
          </w14:textFill>
        </w:rPr>
      </w:pPr>
      <w:r>
        <w:rPr>
          <w:rFonts w:hint="eastAsia" w:ascii="宋体" w:hAnsi="宋体" w:cs="宋体" w:eastAsiaTheme="minorEastAsia"/>
          <w:color w:val="000000" w:themeColor="text1"/>
          <w:kern w:val="2"/>
          <w:sz w:val="21"/>
          <w:szCs w:val="21"/>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9"/>
        <w:widowControl w:val="0"/>
        <w:autoSpaceDE w:val="0"/>
        <w:autoSpaceDN w:val="0"/>
        <w:adjustRightInd w:val="0"/>
        <w:spacing w:before="0" w:after="0" w:line="480" w:lineRule="auto"/>
        <w:ind w:firstLine="420"/>
        <w:jc w:val="both"/>
        <w:rPr>
          <w:rFonts w:ascii="宋体" w:hAnsi="宋体" w:cs="宋体" w:eastAsiaTheme="minorEastAsia"/>
          <w:color w:val="000000" w:themeColor="text1"/>
          <w:kern w:val="2"/>
          <w:sz w:val="21"/>
          <w:szCs w:val="21"/>
          <w14:textFill>
            <w14:solidFill>
              <w14:schemeClr w14:val="tx1"/>
            </w14:solidFill>
          </w14:textFill>
        </w:rPr>
      </w:pPr>
      <w:r>
        <w:rPr>
          <w:rFonts w:hint="eastAsia" w:ascii="宋体" w:hAnsi="宋体" w:cs="宋体" w:eastAsiaTheme="minorEastAsia"/>
          <w:color w:val="000000" w:themeColor="text1"/>
          <w:kern w:val="2"/>
          <w:sz w:val="21"/>
          <w:szCs w:val="21"/>
          <w14:textFill>
            <w14:solidFill>
              <w14:schemeClr w14:val="tx1"/>
            </w14:solidFill>
          </w14:textFill>
        </w:rPr>
        <w:t>5.有意向参与本项目的供应商，应在递交文件截止时间前自行在华采招标集团有限公司电子招投标平台系统下载磋商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9"/>
        <w:widowControl w:val="0"/>
        <w:autoSpaceDE w:val="0"/>
        <w:autoSpaceDN w:val="0"/>
        <w:adjustRightInd w:val="0"/>
        <w:spacing w:before="0" w:after="0" w:line="480" w:lineRule="auto"/>
        <w:ind w:firstLine="420"/>
        <w:jc w:val="both"/>
        <w:rPr>
          <w:rFonts w:ascii="宋体" w:hAnsi="宋体" w:cs="宋体" w:eastAsiaTheme="minorEastAsia"/>
          <w:color w:val="000000" w:themeColor="text1"/>
          <w:kern w:val="2"/>
          <w:sz w:val="21"/>
          <w:szCs w:val="21"/>
          <w14:textFill>
            <w14:solidFill>
              <w14:schemeClr w14:val="tx1"/>
            </w14:solidFill>
          </w14:textFill>
        </w:rPr>
      </w:pPr>
      <w:r>
        <w:rPr>
          <w:rFonts w:hint="eastAsia" w:ascii="宋体" w:hAnsi="宋体" w:cs="宋体" w:eastAsiaTheme="minorEastAsia"/>
          <w:color w:val="000000" w:themeColor="text1"/>
          <w:kern w:val="2"/>
          <w:sz w:val="21"/>
          <w:szCs w:val="21"/>
          <w14:textFill>
            <w14:solidFill>
              <w14:schemeClr w14:val="tx1"/>
            </w14:solidFill>
          </w14:textFill>
        </w:rPr>
        <w:t>6.本项目采用全流程电子化招标采购方式，供应商须办理CA数字证书，CA数字证书用于电子投标/响应文件的签章、制作与上传。</w:t>
      </w:r>
    </w:p>
    <w:p>
      <w:pPr>
        <w:pStyle w:val="9"/>
        <w:widowControl w:val="0"/>
        <w:autoSpaceDE w:val="0"/>
        <w:autoSpaceDN w:val="0"/>
        <w:adjustRightInd w:val="0"/>
        <w:spacing w:before="0" w:after="0" w:line="480" w:lineRule="auto"/>
        <w:ind w:firstLine="0" w:firstLineChars="0"/>
        <w:jc w:val="both"/>
        <w:rPr>
          <w:rFonts w:ascii="宋体" w:hAnsi="宋体" w:eastAsia="宋体"/>
          <w:b/>
          <w:bCs/>
          <w:color w:val="000000" w:themeColor="text1"/>
          <w:shd w:val="clear" w:color="auto" w:fill="FFFFFF"/>
          <w14:textFill>
            <w14:solidFill>
              <w14:schemeClr w14:val="tx1"/>
            </w14:solidFill>
          </w14:textFill>
        </w:rPr>
      </w:pPr>
      <w:r>
        <w:rPr>
          <w:rFonts w:hint="eastAsia" w:ascii="宋体" w:hAnsi="宋体" w:eastAsia="宋体"/>
          <w:b/>
          <w:bCs/>
          <w:color w:val="000000" w:themeColor="text1"/>
          <w:shd w:val="clear" w:color="auto" w:fill="FFFFFF"/>
          <w14:textFill>
            <w14:solidFill>
              <w14:schemeClr w14:val="tx1"/>
            </w14:solidFill>
          </w14:textFill>
        </w:rPr>
        <w:t>六、凡对本次采购提出询问，请按以下方式联系</w:t>
      </w:r>
      <w:bookmarkEnd w:id="3"/>
      <w:bookmarkEnd w:id="4"/>
      <w:bookmarkEnd w:id="5"/>
      <w:bookmarkEnd w:id="6"/>
      <w:bookmarkStart w:id="7" w:name="_Toc35393806"/>
      <w:bookmarkStart w:id="8" w:name="_Toc35393637"/>
      <w:bookmarkStart w:id="9" w:name="_Toc28359019"/>
      <w:bookmarkStart w:id="10" w:name="_Toc28359096"/>
    </w:p>
    <w:p>
      <w:pPr>
        <w:widowControl/>
        <w:spacing w:line="48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w:t>
      </w:r>
      <w:bookmarkEnd w:id="7"/>
      <w:bookmarkEnd w:id="8"/>
      <w:bookmarkEnd w:id="9"/>
      <w:bookmarkEnd w:id="10"/>
      <w:r>
        <w:rPr>
          <w:rFonts w:hint="eastAsia" w:ascii="宋体" w:hAnsi="宋体"/>
          <w:color w:val="000000" w:themeColor="text1"/>
          <w:szCs w:val="21"/>
          <w14:textFill>
            <w14:solidFill>
              <w14:schemeClr w14:val="tx1"/>
            </w14:solidFill>
          </w14:textFill>
        </w:rPr>
        <w:t>：合肥东部新城文旅传媒有限公司</w:t>
      </w:r>
    </w:p>
    <w:p>
      <w:pPr>
        <w:widowControl/>
        <w:spacing w:line="48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地址：安徽省合肥市肥东县</w:t>
      </w:r>
    </w:p>
    <w:p>
      <w:pPr>
        <w:widowControl/>
        <w:spacing w:line="480" w:lineRule="auto"/>
        <w:ind w:firstLine="420" w:firstLineChars="200"/>
        <w:jc w:val="left"/>
        <w:rPr>
          <w:rFonts w:ascii="宋体" w:hAnsi="宋体"/>
          <w:szCs w:val="21"/>
        </w:rPr>
      </w:pPr>
      <w:r>
        <w:rPr>
          <w:rFonts w:hint="eastAsia" w:ascii="宋体" w:hAnsi="宋体"/>
          <w:szCs w:val="21"/>
        </w:rPr>
        <w:t>联系人：陶主任</w:t>
      </w:r>
    </w:p>
    <w:p>
      <w:pPr>
        <w:widowControl/>
        <w:spacing w:line="480" w:lineRule="auto"/>
        <w:ind w:firstLine="420" w:firstLineChars="200"/>
        <w:jc w:val="left"/>
        <w:rPr>
          <w:rFonts w:ascii="宋体" w:hAnsi="宋体"/>
          <w:szCs w:val="21"/>
        </w:rPr>
      </w:pPr>
      <w:r>
        <w:rPr>
          <w:rFonts w:hint="eastAsia" w:ascii="宋体" w:hAnsi="宋体"/>
          <w:szCs w:val="21"/>
        </w:rPr>
        <w:t>联系方式：</w:t>
      </w:r>
      <w:bookmarkStart w:id="11" w:name="_Toc28359020"/>
      <w:bookmarkStart w:id="12" w:name="_Toc35393638"/>
      <w:bookmarkStart w:id="13" w:name="_Toc28359097"/>
      <w:bookmarkStart w:id="14" w:name="_Toc35393807"/>
      <w:r>
        <w:rPr>
          <w:rFonts w:hint="eastAsia" w:ascii="宋体" w:hAnsi="宋体"/>
          <w:szCs w:val="21"/>
        </w:rPr>
        <w:t xml:space="preserve">0551-67896761  </w:t>
      </w:r>
    </w:p>
    <w:p>
      <w:pPr>
        <w:widowControl/>
        <w:spacing w:line="48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2.采购代理机构信息</w:t>
      </w:r>
      <w:bookmarkEnd w:id="11"/>
      <w:bookmarkEnd w:id="12"/>
      <w:bookmarkEnd w:id="13"/>
      <w:bookmarkEnd w:id="14"/>
      <w:r>
        <w:rPr>
          <w:rFonts w:hint="eastAsia" w:ascii="宋体" w:hAnsi="宋体"/>
          <w:color w:val="000000" w:themeColor="text1"/>
          <w:szCs w:val="21"/>
          <w14:textFill>
            <w14:solidFill>
              <w14:schemeClr w14:val="tx1"/>
            </w14:solidFill>
          </w14:textFill>
        </w:rPr>
        <w:t>：华采招标集团有限公司</w:t>
      </w:r>
    </w:p>
    <w:p>
      <w:pPr>
        <w:widowControl/>
        <w:spacing w:line="48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地址：合肥市包河区宿松路与南二环交叉口绿地中心B座14楼</w:t>
      </w:r>
    </w:p>
    <w:p>
      <w:pPr>
        <w:widowControl/>
        <w:spacing w:line="48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联系人：陈工</w:t>
      </w:r>
    </w:p>
    <w:p>
      <w:pPr>
        <w:widowControl/>
        <w:spacing w:line="48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 0551-62620513   18155153891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13B339F"/>
    <w:rsid w:val="04A72CE1"/>
    <w:rsid w:val="0BB974D9"/>
    <w:rsid w:val="0C7821FA"/>
    <w:rsid w:val="2F286473"/>
    <w:rsid w:val="51583E9B"/>
    <w:rsid w:val="54747D03"/>
    <w:rsid w:val="7E19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left="420" w:firstLine="420" w:firstLineChars="200"/>
    </w:p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customStyle="1" w:styleId="9">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章瑾</cp:lastModifiedBy>
  <dcterms:modified xsi:type="dcterms:W3CDTF">2024-04-12T06:16:38Z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F4DF3D190B324A749AAD200DEDD84791_12</vt:lpwstr>
  </property>
</Properties>
</file>