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after="0" w:line="360" w:lineRule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北京科技大学2022级本科生军事技能训练承训服务</w:t>
      </w:r>
    </w:p>
    <w:p>
      <w:pPr>
        <w:pStyle w:val="4"/>
        <w:spacing w:before="0" w:after="0" w:line="360" w:lineRule="auto"/>
        <w:rPr>
          <w:rFonts w:hint="eastAsia" w:ascii="宋体" w:hAnsi="宋体" w:eastAsia="宋体" w:cs="宋体"/>
          <w:bCs w:val="0"/>
          <w:iCs/>
          <w:kern w:val="2"/>
          <w:sz w:val="30"/>
          <w:szCs w:val="30"/>
          <w:lang w:eastAsia="zh-CN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招标公告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(</w:t>
      </w:r>
      <w:r>
        <w:rPr>
          <w:rFonts w:hint="eastAsia" w:ascii="宋体" w:hAnsi="宋体" w:cs="宋体"/>
          <w:sz w:val="24"/>
          <w:u w:val="single"/>
          <w:lang w:eastAsia="zh-CN"/>
        </w:rPr>
        <w:t>北京科技大学2022级本科生军事技能训练承训服务</w:t>
      </w:r>
      <w:r>
        <w:rPr>
          <w:rFonts w:hint="eastAsia" w:ascii="宋体" w:hAnsi="宋体" w:eastAsia="宋体" w:cs="宋体"/>
          <w:sz w:val="24"/>
          <w:u w:val="single"/>
        </w:rPr>
        <w:t>)</w:t>
      </w:r>
      <w:r>
        <w:rPr>
          <w:rFonts w:hint="eastAsia" w:ascii="宋体" w:hAnsi="宋体" w:eastAsia="宋体" w:cs="宋体"/>
          <w:sz w:val="24"/>
        </w:rPr>
        <w:t>招标项目的潜在投标人应在</w:t>
      </w:r>
      <w:r>
        <w:rPr>
          <w:rFonts w:hint="eastAsia" w:ascii="宋体" w:hAnsi="宋体" w:eastAsia="宋体" w:cs="宋体"/>
          <w:sz w:val="24"/>
          <w:u w:val="single"/>
        </w:rPr>
        <w:t>（中招联合招标采购平台）</w:t>
      </w:r>
      <w:r>
        <w:rPr>
          <w:rFonts w:hint="eastAsia" w:ascii="宋体" w:hAnsi="宋体" w:eastAsia="宋体" w:cs="宋体"/>
          <w:sz w:val="24"/>
        </w:rPr>
        <w:t>获取招标文件，并于</w:t>
      </w:r>
      <w:r>
        <w:rPr>
          <w:rFonts w:hint="eastAsia" w:ascii="宋体" w:hAnsi="宋体" w:eastAsia="宋体" w:cs="宋体"/>
          <w:sz w:val="24"/>
          <w:u w:val="single"/>
        </w:rPr>
        <w:t>2022年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u w:val="single"/>
        </w:rPr>
        <w:t>月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23</w:t>
      </w:r>
      <w:r>
        <w:rPr>
          <w:rFonts w:hint="eastAsia" w:ascii="宋体" w:hAnsi="宋体" w:eastAsia="宋体" w:cs="宋体"/>
          <w:sz w:val="24"/>
          <w:u w:val="single"/>
        </w:rPr>
        <w:t>日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u w:val="single"/>
        </w:rPr>
        <w:t>点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30</w:t>
      </w:r>
      <w:r>
        <w:rPr>
          <w:rFonts w:hint="eastAsia" w:ascii="宋体" w:hAnsi="宋体" w:eastAsia="宋体" w:cs="宋体"/>
          <w:sz w:val="24"/>
          <w:u w:val="single"/>
        </w:rPr>
        <w:t>分</w:t>
      </w:r>
      <w:r>
        <w:rPr>
          <w:rFonts w:hint="eastAsia" w:ascii="宋体" w:hAnsi="宋体" w:eastAsia="宋体" w:cs="宋体"/>
          <w:bCs/>
          <w:sz w:val="24"/>
          <w:u w:val="single"/>
        </w:rPr>
        <w:t>（</w:t>
      </w:r>
      <w:r>
        <w:rPr>
          <w:rFonts w:hint="eastAsia" w:ascii="宋体" w:hAnsi="宋体" w:eastAsia="宋体" w:cs="宋体"/>
          <w:bCs/>
          <w:sz w:val="24"/>
        </w:rPr>
        <w:t>北京时间）前递交投标文件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rPr>
          <w:rFonts w:hint="eastAsia" w:ascii="宋体" w:hAnsi="宋体" w:eastAsia="宋体" w:cs="宋体"/>
          <w:sz w:val="24"/>
        </w:rPr>
      </w:pPr>
    </w:p>
    <w:p>
      <w:pPr>
        <w:widowControl/>
        <w:spacing w:line="360" w:lineRule="auto"/>
        <w:rPr>
          <w:rFonts w:hint="eastAsia" w:ascii="宋体" w:hAnsi="宋体" w:eastAsia="宋体" w:cs="宋体"/>
          <w:b/>
          <w:bCs/>
        </w:rPr>
      </w:pPr>
      <w:bookmarkStart w:id="0" w:name="_Toc35393790"/>
      <w:bookmarkStart w:id="1" w:name="_Toc11346"/>
      <w:bookmarkStart w:id="2" w:name="_Toc7081"/>
      <w:bookmarkStart w:id="3" w:name="_Toc28359079"/>
      <w:bookmarkStart w:id="4" w:name="_Toc21611"/>
      <w:bookmarkStart w:id="5" w:name="_Toc28359002"/>
      <w:bookmarkStart w:id="6" w:name="_Toc28383"/>
      <w:bookmarkStart w:id="7" w:name="_Toc35393621"/>
      <w:bookmarkStart w:id="8" w:name="_Hlk24379207"/>
      <w:r>
        <w:rPr>
          <w:rFonts w:hint="eastAsia" w:ascii="宋体" w:hAnsi="宋体" w:eastAsia="宋体" w:cs="宋体"/>
          <w:b/>
          <w:bCs/>
          <w:sz w:val="24"/>
        </w:rPr>
        <w:t>一、项目基本情况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>
      <w:pPr>
        <w:adjustRightInd w:val="0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项目代理编号：</w:t>
      </w:r>
      <w:r>
        <w:rPr>
          <w:rFonts w:hint="eastAsia" w:ascii="宋体" w:hAnsi="宋体" w:cs="宋体"/>
          <w:sz w:val="24"/>
          <w:lang w:eastAsia="zh-CN"/>
        </w:rPr>
        <w:t>HCZB-2022-ZB0767</w:t>
      </w:r>
      <w:r>
        <w:rPr>
          <w:rFonts w:hint="eastAsia" w:ascii="宋体" w:hAnsi="宋体" w:eastAsia="宋体" w:cs="宋体"/>
          <w:sz w:val="24"/>
        </w:rPr>
        <w:t xml:space="preserve"> </w:t>
      </w:r>
    </w:p>
    <w:p>
      <w:pPr>
        <w:adjustRightInd w:val="0"/>
        <w:spacing w:line="360" w:lineRule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项目名称：</w:t>
      </w:r>
      <w:bookmarkEnd w:id="8"/>
      <w:r>
        <w:rPr>
          <w:rFonts w:hint="eastAsia" w:ascii="宋体" w:hAnsi="宋体" w:cs="宋体"/>
          <w:sz w:val="24"/>
          <w:lang w:eastAsia="zh-CN"/>
        </w:rPr>
        <w:t>北京科技大学2022级本科生军事技能训练承训服务</w:t>
      </w:r>
    </w:p>
    <w:p>
      <w:pPr>
        <w:adjustRightInd w:val="0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预算总金额：100.80万元</w:t>
      </w:r>
    </w:p>
    <w:p>
      <w:pPr>
        <w:adjustRightInd w:val="0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资金性质：</w:t>
      </w:r>
      <w:r>
        <w:rPr>
          <w:rFonts w:hint="eastAsia" w:ascii="宋体" w:hAnsi="宋体" w:cs="宋体"/>
          <w:bCs/>
          <w:sz w:val="24"/>
        </w:rPr>
        <w:t>财政资金</w:t>
      </w:r>
    </w:p>
    <w:p>
      <w:pPr>
        <w:adjustRightInd w:val="0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采购需求：</w:t>
      </w:r>
      <w:r>
        <w:rPr>
          <w:rFonts w:hint="eastAsia" w:ascii="宋体" w:hAnsi="宋体" w:cs="宋体"/>
          <w:sz w:val="24"/>
          <w:lang w:eastAsia="zh-CN"/>
        </w:rPr>
        <w:t>2022级本科生军事技能训练承训服务</w:t>
      </w:r>
    </w:p>
    <w:p>
      <w:pPr>
        <w:spacing w:line="360" w:lineRule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合同履行期限：自合同签订生效后开始至双方合同完全履行后截止</w:t>
      </w:r>
    </w:p>
    <w:p>
      <w:pPr>
        <w:widowControl/>
        <w:spacing w:line="360" w:lineRule="auto"/>
        <w:rPr>
          <w:rFonts w:hint="eastAsia" w:ascii="宋体" w:hAnsi="宋体" w:eastAsia="宋体" w:cs="宋体"/>
          <w:b/>
          <w:bCs/>
          <w:sz w:val="24"/>
        </w:rPr>
      </w:pPr>
      <w:bookmarkStart w:id="9" w:name="_Toc28359080"/>
      <w:bookmarkStart w:id="10" w:name="_Toc4924"/>
      <w:bookmarkStart w:id="11" w:name="_Toc28359003"/>
      <w:bookmarkStart w:id="12" w:name="_Toc35393791"/>
      <w:bookmarkStart w:id="13" w:name="_Toc35393622"/>
      <w:bookmarkStart w:id="14" w:name="_Toc314"/>
      <w:bookmarkStart w:id="15" w:name="_Toc24565"/>
      <w:bookmarkStart w:id="16" w:name="_Toc25819"/>
      <w:r>
        <w:rPr>
          <w:rFonts w:hint="eastAsia" w:ascii="宋体" w:hAnsi="宋体" w:eastAsia="宋体" w:cs="宋体"/>
          <w:b/>
          <w:bCs/>
          <w:sz w:val="24"/>
        </w:rPr>
        <w:t>二、申请人的资格要求：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bookmarkStart w:id="17" w:name="_Toc35393792"/>
      <w:bookmarkStart w:id="18" w:name="_Toc35393623"/>
      <w:bookmarkStart w:id="19" w:name="_Toc28359004"/>
      <w:bookmarkStart w:id="20" w:name="_Toc28359081"/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1.满足《中华人民共和国政府采购法》第二十二条规定：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2.落实政府采购政策需满足的资格要求：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本项目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专门面向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中小企业或小型、微型企业、监狱、戒毒企业、残疾人福利性单位或支持脱贫采购。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3.本项目的特定资格要求：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（一）本项目不接受联合体投标；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（二）法律、行政法规规定的其他条件：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（1）投标人必须为投标文件递交截止之日前未被列入“信用中国”网站（www.creditchina.gov.cn）、中国政府采购网（www.ccgp.gov.cn）信用记录失信被执行人、重大税收违法案件当事人名单、政府采购严重违法失信行为记录名单的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（2）不同投标人的法人、单位负责人不是同一人也不存在直接控股、管理关系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。</w:t>
      </w:r>
    </w:p>
    <w:p>
      <w:pPr>
        <w:widowControl/>
        <w:spacing w:line="360" w:lineRule="auto"/>
        <w:rPr>
          <w:rFonts w:hint="eastAsia" w:ascii="宋体" w:hAnsi="宋体" w:eastAsia="宋体" w:cs="宋体"/>
          <w:b/>
          <w:bCs/>
          <w:sz w:val="24"/>
        </w:rPr>
      </w:pPr>
      <w:bookmarkStart w:id="21" w:name="_Toc6653"/>
      <w:bookmarkStart w:id="22" w:name="_Toc1805"/>
      <w:bookmarkStart w:id="23" w:name="_Toc14801"/>
      <w:bookmarkStart w:id="24" w:name="_Toc28735"/>
      <w:r>
        <w:rPr>
          <w:rFonts w:hint="eastAsia" w:ascii="宋体" w:hAnsi="宋体" w:eastAsia="宋体" w:cs="宋体"/>
          <w:b/>
          <w:bCs/>
          <w:sz w:val="24"/>
        </w:rPr>
        <w:t>三、获取招标文件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时间：</w:t>
      </w:r>
      <w:r>
        <w:rPr>
          <w:rFonts w:hint="eastAsia" w:ascii="宋体" w:hAnsi="宋体" w:eastAsia="宋体" w:cs="宋体"/>
          <w:sz w:val="24"/>
          <w:u w:val="single"/>
        </w:rPr>
        <w:t>202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u w:val="single"/>
        </w:rPr>
        <w:t>年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u w:val="single"/>
        </w:rPr>
        <w:t>月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u w:val="single"/>
        </w:rPr>
        <w:t>日</w:t>
      </w:r>
      <w:r>
        <w:rPr>
          <w:rFonts w:hint="eastAsia" w:ascii="宋体" w:hAnsi="宋体" w:eastAsia="宋体" w:cs="宋体"/>
          <w:sz w:val="24"/>
        </w:rPr>
        <w:t>至</w:t>
      </w:r>
      <w:r>
        <w:rPr>
          <w:rFonts w:hint="eastAsia" w:ascii="宋体" w:hAnsi="宋体" w:eastAsia="宋体" w:cs="宋体"/>
          <w:sz w:val="24"/>
          <w:u w:val="single"/>
        </w:rPr>
        <w:t>2022年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u w:val="single"/>
        </w:rPr>
        <w:t>月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u w:val="single"/>
        </w:rPr>
        <w:t>日</w:t>
      </w:r>
      <w:r>
        <w:rPr>
          <w:rFonts w:hint="eastAsia" w:ascii="宋体" w:hAnsi="宋体" w:eastAsia="宋体" w:cs="宋体"/>
          <w:sz w:val="24"/>
        </w:rPr>
        <w:t>，每天上午</w:t>
      </w:r>
      <w:r>
        <w:rPr>
          <w:rFonts w:hint="eastAsia" w:ascii="宋体" w:hAnsi="宋体" w:eastAsia="宋体" w:cs="宋体"/>
          <w:sz w:val="24"/>
          <w:u w:val="single"/>
        </w:rPr>
        <w:t>9:00</w:t>
      </w:r>
      <w:r>
        <w:rPr>
          <w:rFonts w:hint="eastAsia" w:ascii="宋体" w:hAnsi="宋体" w:eastAsia="宋体" w:cs="宋体"/>
          <w:sz w:val="24"/>
        </w:rPr>
        <w:t>至</w:t>
      </w:r>
      <w:r>
        <w:rPr>
          <w:rFonts w:hint="eastAsia" w:ascii="宋体" w:hAnsi="宋体" w:eastAsia="宋体" w:cs="宋体"/>
          <w:sz w:val="24"/>
          <w:u w:val="single"/>
        </w:rPr>
        <w:t>12:00</w:t>
      </w:r>
      <w:r>
        <w:rPr>
          <w:rFonts w:hint="eastAsia" w:ascii="宋体" w:hAnsi="宋体" w:eastAsia="宋体" w:cs="宋体"/>
          <w:sz w:val="24"/>
        </w:rPr>
        <w:t>，下午</w:t>
      </w:r>
      <w:r>
        <w:rPr>
          <w:rFonts w:hint="eastAsia" w:ascii="宋体" w:hAnsi="宋体" w:eastAsia="宋体" w:cs="宋体"/>
          <w:sz w:val="24"/>
          <w:u w:val="single"/>
        </w:rPr>
        <w:t>13: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u w:val="single"/>
        </w:rPr>
        <w:t>0</w:t>
      </w:r>
      <w:r>
        <w:rPr>
          <w:rFonts w:hint="eastAsia" w:ascii="宋体" w:hAnsi="宋体" w:eastAsia="宋体" w:cs="宋体"/>
          <w:sz w:val="24"/>
        </w:rPr>
        <w:t>至</w:t>
      </w:r>
      <w:r>
        <w:rPr>
          <w:rFonts w:hint="eastAsia" w:ascii="宋体" w:hAnsi="宋体" w:eastAsia="宋体" w:cs="宋体"/>
          <w:sz w:val="24"/>
          <w:u w:val="single"/>
        </w:rPr>
        <w:t>17:00</w:t>
      </w:r>
      <w:r>
        <w:rPr>
          <w:rFonts w:hint="eastAsia" w:ascii="宋体" w:hAnsi="宋体" w:eastAsia="宋体" w:cs="宋体"/>
          <w:sz w:val="24"/>
        </w:rPr>
        <w:t>（北京时间，法定节假日除外）</w:t>
      </w:r>
    </w:p>
    <w:p>
      <w:pPr>
        <w:spacing w:line="360" w:lineRule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地点：中招联合招标采购平台</w:t>
      </w:r>
    </w:p>
    <w:p>
      <w:pPr>
        <w:spacing w:line="360" w:lineRule="auto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招标文件获取方式：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  <w:lang w:eastAsia="zh-CN"/>
        </w:rPr>
        <w:t>.</w:t>
      </w:r>
      <w:r>
        <w:rPr>
          <w:rFonts w:hint="eastAsia" w:ascii="宋体" w:hAnsi="宋体" w:cs="宋体"/>
          <w:sz w:val="24"/>
        </w:rPr>
        <w:t>凡有意参加投标者，登陆中招联合招标采购平台下载电子招标文件。下载者应充分考虑平台注册、信息检查、资料上传、购标确认、费用支付所需时间，下载者必须在前述时间段内完成支付，否则将无法保证获取电子招标文件。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2.</w:t>
      </w:r>
      <w:r>
        <w:rPr>
          <w:rFonts w:hint="eastAsia" w:ascii="宋体" w:hAnsi="宋体" w:cs="宋体"/>
          <w:sz w:val="24"/>
        </w:rPr>
        <w:t>招标文件每</w:t>
      </w:r>
      <w:r>
        <w:rPr>
          <w:rFonts w:hint="eastAsia" w:ascii="宋体" w:hAnsi="宋体" w:cs="宋体"/>
          <w:sz w:val="24"/>
          <w:lang w:val="en-US" w:eastAsia="zh-CN"/>
        </w:rPr>
        <w:t>本</w:t>
      </w:r>
      <w:r>
        <w:rPr>
          <w:rFonts w:hint="eastAsia" w:ascii="宋体" w:hAnsi="宋体" w:cs="宋体"/>
          <w:sz w:val="24"/>
        </w:rPr>
        <w:t>售价</w:t>
      </w:r>
      <w:r>
        <w:rPr>
          <w:rFonts w:hint="eastAsia" w:ascii="宋体" w:hAnsi="宋体" w:cs="宋体"/>
          <w:sz w:val="24"/>
          <w:lang w:val="en-US" w:eastAsia="zh-CN"/>
        </w:rPr>
        <w:t>0</w:t>
      </w:r>
      <w:r>
        <w:rPr>
          <w:rFonts w:hint="eastAsia" w:ascii="宋体" w:hAnsi="宋体" w:cs="宋体"/>
          <w:sz w:val="24"/>
        </w:rPr>
        <w:t>元，平台下载费200元，售后不退。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3.</w:t>
      </w:r>
      <w:r>
        <w:rPr>
          <w:rFonts w:hint="eastAsia" w:ascii="宋体" w:hAnsi="宋体" w:cs="宋体"/>
          <w:sz w:val="24"/>
        </w:rPr>
        <w:t>中招联合招标采购平台（以下简称平台）网址为：http://www.365trade.com.cn/。下载者首次登陆平台前，须前往平台免费注册，平台将对下载者注册信息与其提供扫描件信息进行一致性检查。注册为一次性工作，以后若有需要可变更及完善相关信息；注册成功后，可以及时参与平台上所有发布的采购项目；同一单位不同的经办人可各自建立不同账户。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4.下载者须通过平台填写“购标申请”，上传法定代表人授权书或单位介绍信，否则购买操作无法完成。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5.</w:t>
      </w:r>
      <w:r>
        <w:rPr>
          <w:rFonts w:hint="eastAsia" w:ascii="宋体" w:hAnsi="宋体" w:cs="宋体"/>
          <w:sz w:val="24"/>
        </w:rPr>
        <w:t>下载者需要发票的，须通过平台“发票管理”模块进行操作。平台下载费发票由中招联合信息股份有限公司（以下简称平台公司）自动出具增值税电子普通发票，下载者可在支付后3日内登陆前述模块下载。非因采购代理机构或平台公司原因，发票一经开具不予退换。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6.</w:t>
      </w:r>
      <w:r>
        <w:rPr>
          <w:rFonts w:hint="eastAsia" w:ascii="宋体" w:hAnsi="宋体" w:cs="宋体"/>
          <w:sz w:val="24"/>
        </w:rPr>
        <w:t>平台网站首页“帮助中心”提供操作手册，下载者可以下载并根据操作手册提示进行注册、登录、购买支付、发票开具领取等操作。平台咨询电话为：010-86397110，服务时间为工作日</w:t>
      </w:r>
      <w:r>
        <w:rPr>
          <w:rFonts w:hint="eastAsia" w:ascii="宋体" w:hAnsi="宋体" w:eastAsia="宋体" w:cs="宋体"/>
          <w:sz w:val="24"/>
        </w:rPr>
        <w:t>上午</w:t>
      </w:r>
      <w:r>
        <w:rPr>
          <w:rFonts w:hint="eastAsia" w:ascii="宋体" w:hAnsi="宋体" w:eastAsia="宋体" w:cs="宋体"/>
          <w:sz w:val="24"/>
          <w:u w:val="single"/>
        </w:rPr>
        <w:t>9:00</w:t>
      </w:r>
      <w:r>
        <w:rPr>
          <w:rFonts w:hint="eastAsia" w:ascii="宋体" w:hAnsi="宋体" w:eastAsia="宋体" w:cs="宋体"/>
          <w:sz w:val="24"/>
        </w:rPr>
        <w:t>至</w:t>
      </w:r>
      <w:r>
        <w:rPr>
          <w:rFonts w:hint="eastAsia" w:ascii="宋体" w:hAnsi="宋体" w:eastAsia="宋体" w:cs="宋体"/>
          <w:sz w:val="24"/>
          <w:u w:val="single"/>
        </w:rPr>
        <w:t>12:00</w:t>
      </w:r>
      <w:r>
        <w:rPr>
          <w:rFonts w:hint="eastAsia" w:ascii="宋体" w:hAnsi="宋体" w:eastAsia="宋体" w:cs="宋体"/>
          <w:sz w:val="24"/>
        </w:rPr>
        <w:t>，下午</w:t>
      </w:r>
      <w:r>
        <w:rPr>
          <w:rFonts w:hint="eastAsia" w:ascii="宋体" w:hAnsi="宋体" w:eastAsia="宋体" w:cs="宋体"/>
          <w:sz w:val="24"/>
          <w:u w:val="single"/>
        </w:rPr>
        <w:t>13: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u w:val="single"/>
        </w:rPr>
        <w:t>0</w:t>
      </w:r>
      <w:r>
        <w:rPr>
          <w:rFonts w:hint="eastAsia" w:ascii="宋体" w:hAnsi="宋体" w:eastAsia="宋体" w:cs="宋体"/>
          <w:sz w:val="24"/>
        </w:rPr>
        <w:t>至</w:t>
      </w:r>
      <w:r>
        <w:rPr>
          <w:rFonts w:hint="eastAsia" w:ascii="宋体" w:hAnsi="宋体" w:eastAsia="宋体" w:cs="宋体"/>
          <w:sz w:val="24"/>
          <w:u w:val="single"/>
        </w:rPr>
        <w:t>17:00</w:t>
      </w:r>
      <w:r>
        <w:rPr>
          <w:rFonts w:hint="eastAsia" w:ascii="宋体" w:hAnsi="宋体" w:eastAsia="宋体" w:cs="宋体"/>
          <w:sz w:val="24"/>
        </w:rPr>
        <w:t>（北京时间，法定节假日除外）</w:t>
      </w:r>
      <w:r>
        <w:rPr>
          <w:rFonts w:hint="eastAsia" w:ascii="宋体" w:hAnsi="宋体" w:cs="宋体"/>
          <w:sz w:val="24"/>
        </w:rPr>
        <w:t>。平台会通过短信提醒下载者进行注册、支付、下载等操作。</w:t>
      </w:r>
      <w:bookmarkStart w:id="63" w:name="_GoBack"/>
      <w:bookmarkEnd w:id="63"/>
    </w:p>
    <w:p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7.</w:t>
      </w:r>
      <w:r>
        <w:rPr>
          <w:rFonts w:hint="eastAsia" w:ascii="宋体" w:hAnsi="宋体" w:cs="宋体"/>
          <w:sz w:val="24"/>
        </w:rPr>
        <w:t>联合体投标（如允许）的，联合体各方应当指定牵头人，并授权其以自身名义在平台办理注册、购买文件、缴纳保证金等手续，其在平台的办理行为，对联合体各方均具有约束力。</w:t>
      </w:r>
    </w:p>
    <w:p>
      <w:pPr>
        <w:widowControl/>
        <w:spacing w:line="360" w:lineRule="auto"/>
        <w:rPr>
          <w:rFonts w:hint="eastAsia" w:ascii="宋体" w:hAnsi="宋体" w:eastAsia="宋体" w:cs="宋体"/>
          <w:b/>
          <w:bCs/>
          <w:sz w:val="24"/>
        </w:rPr>
      </w:pPr>
      <w:bookmarkStart w:id="25" w:name="_Toc28359005"/>
      <w:bookmarkStart w:id="26" w:name="_Toc28359082"/>
      <w:bookmarkStart w:id="27" w:name="_Toc16880"/>
      <w:bookmarkStart w:id="28" w:name="_Toc35393793"/>
      <w:bookmarkStart w:id="29" w:name="_Toc35393624"/>
      <w:bookmarkStart w:id="30" w:name="_Toc5009"/>
      <w:bookmarkStart w:id="31" w:name="_Toc27643"/>
      <w:bookmarkStart w:id="32" w:name="_Toc22819"/>
      <w:r>
        <w:rPr>
          <w:rFonts w:hint="eastAsia" w:ascii="宋体" w:hAnsi="宋体" w:eastAsia="宋体" w:cs="宋体"/>
          <w:b/>
          <w:bCs/>
          <w:sz w:val="24"/>
        </w:rPr>
        <w:t>四、提交投标文件</w:t>
      </w:r>
      <w:bookmarkEnd w:id="25"/>
      <w:bookmarkEnd w:id="26"/>
      <w:r>
        <w:rPr>
          <w:rFonts w:hint="eastAsia" w:ascii="宋体" w:hAnsi="宋体" w:eastAsia="宋体" w:cs="宋体"/>
          <w:b/>
          <w:bCs/>
          <w:sz w:val="24"/>
        </w:rPr>
        <w:t>截止时间、开标时间和地点</w:t>
      </w:r>
      <w:bookmarkEnd w:id="27"/>
      <w:bookmarkEnd w:id="28"/>
      <w:bookmarkEnd w:id="29"/>
      <w:bookmarkEnd w:id="30"/>
      <w:bookmarkEnd w:id="31"/>
      <w:bookmarkEnd w:id="32"/>
    </w:p>
    <w:p>
      <w:pPr>
        <w:spacing w:line="360" w:lineRule="auto"/>
        <w:rPr>
          <w:rFonts w:hint="eastAsia" w:ascii="宋体" w:hAnsi="宋体" w:eastAsia="宋体" w:cs="宋体"/>
          <w:sz w:val="24"/>
        </w:rPr>
      </w:pPr>
      <w:bookmarkStart w:id="33" w:name="_Toc35393625"/>
      <w:bookmarkStart w:id="34" w:name="_Toc28359007"/>
      <w:bookmarkStart w:id="35" w:name="_Toc35393794"/>
      <w:bookmarkStart w:id="36" w:name="_Toc28359084"/>
      <w:r>
        <w:rPr>
          <w:rFonts w:hint="eastAsia" w:ascii="宋体" w:hAnsi="宋体" w:eastAsia="宋体" w:cs="宋体"/>
          <w:sz w:val="24"/>
        </w:rPr>
        <w:t>截止时间、开标时间：2022年</w:t>
      </w:r>
      <w:r>
        <w:rPr>
          <w:rFonts w:hint="eastAsia" w:ascii="宋体" w:hAnsi="宋体" w:cs="宋体"/>
          <w:sz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23</w:t>
      </w:r>
      <w:r>
        <w:rPr>
          <w:rFonts w:hint="eastAsia" w:ascii="宋体" w:hAnsi="宋体" w:eastAsia="宋体" w:cs="宋体"/>
          <w:sz w:val="24"/>
        </w:rPr>
        <w:t>日</w:t>
      </w:r>
      <w:r>
        <w:rPr>
          <w:rFonts w:hint="eastAsia" w:ascii="宋体" w:hAnsi="宋体" w:cs="宋体"/>
          <w:sz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</w:rPr>
        <w:t>点</w:t>
      </w:r>
      <w:r>
        <w:rPr>
          <w:rFonts w:hint="eastAsia" w:ascii="宋体" w:hAnsi="宋体" w:cs="宋体"/>
          <w:sz w:val="24"/>
          <w:lang w:val="en-US" w:eastAsia="zh-CN"/>
        </w:rPr>
        <w:t>30</w:t>
      </w:r>
      <w:r>
        <w:rPr>
          <w:rFonts w:hint="eastAsia" w:ascii="宋体" w:hAnsi="宋体" w:eastAsia="宋体" w:cs="宋体"/>
          <w:sz w:val="24"/>
        </w:rPr>
        <w:t>分（北京时间）</w:t>
      </w:r>
    </w:p>
    <w:p>
      <w:pPr>
        <w:spacing w:line="360" w:lineRule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地点：北京市丰台区广安路9号国投财富广场6号楼16层</w:t>
      </w:r>
      <w:r>
        <w:rPr>
          <w:rFonts w:hint="eastAsia" w:ascii="宋体" w:hAnsi="宋体" w:cs="宋体"/>
          <w:sz w:val="24"/>
          <w:lang w:eastAsia="zh-CN"/>
        </w:rPr>
        <w:t>第</w:t>
      </w:r>
      <w:r>
        <w:rPr>
          <w:rFonts w:hint="eastAsia" w:ascii="宋体" w:hAnsi="宋体" w:cs="宋体"/>
          <w:sz w:val="24"/>
          <w:lang w:val="en-US" w:eastAsia="zh-CN"/>
        </w:rPr>
        <w:t>一</w:t>
      </w:r>
      <w:r>
        <w:rPr>
          <w:rFonts w:hint="eastAsia" w:ascii="宋体" w:hAnsi="宋体" w:cs="宋体"/>
          <w:sz w:val="24"/>
          <w:lang w:eastAsia="zh-CN"/>
        </w:rPr>
        <w:t>会议室</w:t>
      </w:r>
    </w:p>
    <w:p>
      <w:pPr>
        <w:widowControl/>
        <w:spacing w:line="360" w:lineRule="auto"/>
        <w:rPr>
          <w:rFonts w:hint="eastAsia" w:ascii="宋体" w:hAnsi="宋体" w:eastAsia="宋体" w:cs="宋体"/>
          <w:b/>
          <w:bCs/>
          <w:sz w:val="24"/>
        </w:rPr>
      </w:pPr>
      <w:bookmarkStart w:id="37" w:name="_Toc9377"/>
      <w:bookmarkStart w:id="38" w:name="_Toc15860"/>
      <w:bookmarkStart w:id="39" w:name="_Toc31255"/>
      <w:bookmarkStart w:id="40" w:name="_Toc14044"/>
      <w:r>
        <w:rPr>
          <w:rFonts w:hint="eastAsia" w:ascii="宋体" w:hAnsi="宋体" w:eastAsia="宋体" w:cs="宋体"/>
          <w:b/>
          <w:bCs/>
          <w:sz w:val="24"/>
        </w:rPr>
        <w:t>五、公告期限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>
      <w:pPr>
        <w:spacing w:line="360" w:lineRule="auto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自本公告发布之日起5个工作日</w:t>
      </w:r>
    </w:p>
    <w:p>
      <w:pPr>
        <w:widowControl/>
        <w:spacing w:line="360" w:lineRule="auto"/>
        <w:rPr>
          <w:rFonts w:hint="eastAsia" w:ascii="宋体" w:hAnsi="宋体" w:eastAsia="宋体" w:cs="宋体"/>
          <w:b/>
          <w:bCs/>
          <w:sz w:val="24"/>
        </w:rPr>
      </w:pPr>
      <w:bookmarkStart w:id="41" w:name="_Toc35393795"/>
      <w:bookmarkStart w:id="42" w:name="_Toc30618"/>
      <w:bookmarkStart w:id="43" w:name="_Toc22430"/>
      <w:bookmarkStart w:id="44" w:name="_Toc12839"/>
      <w:bookmarkStart w:id="45" w:name="_Toc28047"/>
      <w:bookmarkStart w:id="46" w:name="_Toc35393626"/>
      <w:r>
        <w:rPr>
          <w:rFonts w:hint="eastAsia" w:ascii="宋体" w:hAnsi="宋体" w:eastAsia="宋体" w:cs="宋体"/>
          <w:b/>
          <w:bCs/>
          <w:sz w:val="24"/>
        </w:rPr>
        <w:t>六、其他补充事宜</w:t>
      </w:r>
      <w:bookmarkEnd w:id="41"/>
      <w:bookmarkEnd w:id="42"/>
      <w:bookmarkEnd w:id="43"/>
      <w:bookmarkEnd w:id="44"/>
      <w:bookmarkEnd w:id="45"/>
      <w:bookmarkEnd w:id="46"/>
    </w:p>
    <w:p>
      <w:pPr>
        <w:spacing w:line="360" w:lineRule="auto"/>
        <w:rPr>
          <w:rFonts w:hint="eastAsia" w:ascii="宋体" w:hAnsi="宋体" w:eastAsia="宋体" w:cs="宋体"/>
          <w:sz w:val="24"/>
        </w:rPr>
      </w:pPr>
      <w:bookmarkStart w:id="47" w:name="_Toc35393627"/>
      <w:bookmarkStart w:id="48" w:name="_Toc28359085"/>
      <w:bookmarkStart w:id="49" w:name="_Toc35393796"/>
      <w:bookmarkStart w:id="50" w:name="_Toc28359008"/>
      <w:r>
        <w:rPr>
          <w:rFonts w:hint="eastAsia" w:ascii="宋体" w:hAnsi="宋体" w:eastAsia="宋体" w:cs="宋体"/>
          <w:sz w:val="24"/>
        </w:rPr>
        <w:t>1、本项目需要落实的政府采购政策：节约能源、保护环境、扶持不发达地区和少数民族地区、促进中小微企业发展、支持监狱、戒毒企业发展、促进残疾人就业、优先采购贫困地区农副产品等政府采购政策。</w:t>
      </w:r>
    </w:p>
    <w:p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2、本项目招标公告在中国政府采购网（http://www.ccgp.gov.cn/）上发布。</w:t>
      </w:r>
    </w:p>
    <w:p>
      <w:pPr>
        <w:widowControl/>
        <w:spacing w:line="360" w:lineRule="auto"/>
        <w:rPr>
          <w:rFonts w:hint="eastAsia" w:ascii="宋体" w:hAnsi="宋体" w:eastAsia="宋体" w:cs="宋体"/>
          <w:b/>
          <w:bCs/>
          <w:sz w:val="24"/>
        </w:rPr>
      </w:pPr>
      <w:bookmarkStart w:id="51" w:name="_Toc20165"/>
      <w:bookmarkStart w:id="52" w:name="_Toc11844"/>
      <w:bookmarkStart w:id="53" w:name="_Toc12866"/>
      <w:bookmarkStart w:id="54" w:name="_Toc25997"/>
      <w:r>
        <w:rPr>
          <w:rFonts w:hint="eastAsia" w:ascii="宋体" w:hAnsi="宋体" w:eastAsia="宋体" w:cs="宋体"/>
          <w:b/>
          <w:bCs/>
          <w:sz w:val="24"/>
        </w:rPr>
        <w:t>七、对本次招标提出询问，请按以下方式联系。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1.采购人信息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名称：</w:t>
      </w:r>
      <w:r>
        <w:rPr>
          <w:rFonts w:hint="eastAsia" w:ascii="宋体" w:hAnsi="宋体" w:cs="宋体"/>
          <w:sz w:val="24"/>
          <w:lang w:eastAsia="zh-CN"/>
        </w:rPr>
        <w:t>北京科技大学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地址：北京市海淀区学院路30号</w:t>
      </w:r>
    </w:p>
    <w:p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sz w:val="24"/>
        </w:rPr>
        <w:t>联系方</w:t>
      </w:r>
      <w:r>
        <w:rPr>
          <w:rFonts w:hint="eastAsia" w:ascii="宋体" w:hAnsi="宋体" w:eastAsia="宋体" w:cs="宋体"/>
          <w:kern w:val="0"/>
          <w:sz w:val="24"/>
        </w:rPr>
        <w:t>式：</w:t>
      </w:r>
      <w:r>
        <w:rPr>
          <w:rFonts w:hint="eastAsia" w:ascii="宋体" w:hAnsi="宋体" w:cs="宋体"/>
          <w:sz w:val="24"/>
        </w:rPr>
        <w:t>何老师</w:t>
      </w:r>
      <w:r>
        <w:rPr>
          <w:rFonts w:hint="eastAsia" w:ascii="宋体" w:hAnsi="宋体" w:eastAsia="宋体" w:cs="宋体"/>
          <w:kern w:val="0"/>
          <w:sz w:val="24"/>
        </w:rPr>
        <w:t xml:space="preserve"> </w:t>
      </w:r>
      <w:r>
        <w:rPr>
          <w:rFonts w:hint="eastAsia" w:ascii="宋体" w:hAnsi="宋体" w:eastAsia="宋体" w:cs="宋体"/>
          <w:sz w:val="24"/>
        </w:rPr>
        <w:t xml:space="preserve">010-62332135 </w:t>
      </w:r>
      <w:bookmarkStart w:id="55" w:name="_Toc28359097"/>
      <w:bookmarkStart w:id="56" w:name="_Toc28359020"/>
      <w:bookmarkStart w:id="57" w:name="_Toc35393807"/>
      <w:bookmarkStart w:id="58" w:name="_Toc35393638"/>
    </w:p>
    <w:p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2.采购代理机构信息</w:t>
      </w:r>
      <w:bookmarkEnd w:id="55"/>
      <w:bookmarkEnd w:id="56"/>
      <w:bookmarkEnd w:id="57"/>
      <w:bookmarkEnd w:id="58"/>
    </w:p>
    <w:p>
      <w:pPr>
        <w:spacing w:line="360" w:lineRule="auto"/>
        <w:jc w:val="left"/>
        <w:rPr>
          <w:rFonts w:hint="eastAsia" w:ascii="宋体" w:hAnsi="宋体" w:eastAsia="宋体" w:cs="宋体"/>
          <w:sz w:val="24"/>
        </w:rPr>
      </w:pPr>
      <w:bookmarkStart w:id="59" w:name="_Toc28359098"/>
      <w:bookmarkStart w:id="60" w:name="_Toc35393808"/>
      <w:bookmarkStart w:id="61" w:name="_Toc35393639"/>
      <w:bookmarkStart w:id="62" w:name="_Toc28359021"/>
      <w:r>
        <w:rPr>
          <w:rFonts w:hint="eastAsia" w:ascii="宋体" w:hAnsi="宋体" w:eastAsia="宋体" w:cs="宋体"/>
          <w:sz w:val="24"/>
        </w:rPr>
        <w:t>名称：华采招标集团有限公司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地址：北京市丰台区广安路9号国投财富广场6号楼1601室</w:t>
      </w:r>
    </w:p>
    <w:p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联系方式：</w:t>
      </w:r>
      <w:r>
        <w:rPr>
          <w:rFonts w:hint="eastAsia" w:ascii="宋体" w:hAnsi="宋体" w:cs="宋体"/>
          <w:sz w:val="24"/>
          <w:lang w:eastAsia="zh-CN"/>
        </w:rPr>
        <w:t>贾东敏、蒲晓芳、姚冲、刘金秀186-1228-7813/7807</w:t>
      </w:r>
    </w:p>
    <w:p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3.项目联系方式</w:t>
      </w:r>
      <w:bookmarkEnd w:id="59"/>
      <w:bookmarkEnd w:id="60"/>
      <w:bookmarkEnd w:id="61"/>
      <w:bookmarkEnd w:id="62"/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项目联系人：</w:t>
      </w:r>
      <w:r>
        <w:rPr>
          <w:rFonts w:hint="eastAsia" w:ascii="宋体" w:hAnsi="宋体" w:cs="宋体"/>
          <w:sz w:val="24"/>
          <w:lang w:eastAsia="zh-CN"/>
        </w:rPr>
        <w:t>贾东敏、蒲晓芳、姚冲、刘金秀</w:t>
      </w:r>
    </w:p>
    <w:p>
      <w:pPr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联系方式：</w:t>
      </w:r>
      <w:r>
        <w:rPr>
          <w:rFonts w:hint="eastAsia" w:ascii="宋体" w:hAnsi="宋体" w:cs="宋体"/>
          <w:sz w:val="24"/>
          <w:lang w:eastAsia="zh-CN"/>
        </w:rPr>
        <w:t>186-1228-7813/7807</w:t>
      </w:r>
    </w:p>
    <w:p>
      <w:pPr>
        <w:pStyle w:val="2"/>
        <w:rPr>
          <w:rFonts w:hint="eastAsia" w:ascii="宋体" w:hAnsi="宋体" w:cs="宋体"/>
          <w:sz w:val="24"/>
          <w:lang w:eastAsia="zh-CN"/>
        </w:rPr>
      </w:pPr>
    </w:p>
    <w:p>
      <w:pPr>
        <w:pStyle w:val="2"/>
        <w:wordWrap w:val="0"/>
        <w:jc w:val="right"/>
        <w:rPr>
          <w:rFonts w:hint="eastAsia" w:ascii="宋体" w:hAnsi="宋体" w:eastAsia="宋体" w:cs="宋体"/>
          <w:sz w:val="24"/>
        </w:rPr>
      </w:pPr>
    </w:p>
    <w:p>
      <w:pPr>
        <w:pStyle w:val="2"/>
        <w:wordWrap w:val="0"/>
        <w:jc w:val="right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华采招标集团有限公司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</w:p>
    <w:p>
      <w:pPr>
        <w:pStyle w:val="2"/>
        <w:wordWrap w:val="0"/>
        <w:jc w:val="right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2022年8月2日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2YjFlZjU2YjMwZDg5MmE5NzExYmRjMzgxYjVhZmMifQ=="/>
  </w:docVars>
  <w:rsids>
    <w:rsidRoot w:val="00000000"/>
    <w:rsid w:val="51497D93"/>
    <w:rsid w:val="5EDA7F4B"/>
    <w:rsid w:val="6801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9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b/>
      <w:bCs/>
      <w:kern w:val="44"/>
      <w:sz w:val="28"/>
      <w:szCs w:val="44"/>
      <w:lang w:val="zh-CN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tabs>
        <w:tab w:val="left" w:pos="567"/>
      </w:tabs>
      <w:ind w:firstLine="420" w:firstLineChars="100"/>
    </w:pPr>
    <w:rPr>
      <w:lang w:val="zh-CN"/>
    </w:rPr>
  </w:style>
  <w:style w:type="paragraph" w:styleId="3">
    <w:name w:val="Body Text"/>
    <w:basedOn w:val="1"/>
    <w:next w:val="1"/>
    <w:unhideWhenUsed/>
    <w:qFormat/>
    <w:uiPriority w:val="0"/>
    <w:pPr>
      <w:spacing w:after="120"/>
    </w:pPr>
  </w:style>
  <w:style w:type="paragraph" w:styleId="5">
    <w:name w:val="Body Text Indent"/>
    <w:basedOn w:val="1"/>
    <w:next w:val="6"/>
    <w:unhideWhenUsed/>
    <w:qFormat/>
    <w:uiPriority w:val="99"/>
    <w:pPr>
      <w:spacing w:after="120"/>
      <w:ind w:left="420" w:leftChars="200"/>
    </w:pPr>
  </w:style>
  <w:style w:type="paragraph" w:styleId="6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paragraph" w:styleId="7">
    <w:name w:val="Body Text First Indent 2"/>
    <w:basedOn w:val="5"/>
    <w:next w:val="2"/>
    <w:qFormat/>
    <w:uiPriority w:val="0"/>
    <w:pPr>
      <w:tabs>
        <w:tab w:val="left" w:pos="5580"/>
      </w:tabs>
      <w:spacing w:before="120"/>
      <w:ind w:firstLine="420" w:firstLineChars="200"/>
    </w:pPr>
    <w:rPr>
      <w:szCs w:val="2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1678</Words>
  <Characters>1905</Characters>
  <Lines>0</Lines>
  <Paragraphs>0</Paragraphs>
  <TotalTime>1</TotalTime>
  <ScaleCrop>false</ScaleCrop>
  <LinksUpToDate>false</LinksUpToDate>
  <CharactersWithSpaces>1920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2022-08-02T09:21:00Z</dcterms:created>
  <dc:creator>Administrator</dc:creator>
  <cp:lastModifiedBy>hczb</cp:lastModifiedBy>
  <dcterms:modified xsi:type="dcterms:W3CDTF">2022-08-02T09:33:56Z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7DF4960BFFA74C3589B21768B4D514FF</vt:lpwstr>
  </property>
</Properties>
</file>